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20" w:rsidRDefault="00DA1720" w:rsidP="00DA1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C5">
        <w:rPr>
          <w:rFonts w:ascii="Times New Roman" w:hAnsi="Times New Roman" w:cs="Times New Roman"/>
          <w:b/>
          <w:sz w:val="24"/>
          <w:szCs w:val="24"/>
        </w:rPr>
        <w:t>WYMAGANIA E</w:t>
      </w:r>
      <w:r>
        <w:rPr>
          <w:rFonts w:ascii="Times New Roman" w:hAnsi="Times New Roman" w:cs="Times New Roman"/>
          <w:b/>
          <w:sz w:val="24"/>
          <w:szCs w:val="24"/>
        </w:rPr>
        <w:t>DU</w:t>
      </w:r>
      <w:r w:rsidR="00B91F50">
        <w:rPr>
          <w:rFonts w:ascii="Times New Roman" w:hAnsi="Times New Roman" w:cs="Times New Roman"/>
          <w:b/>
          <w:sz w:val="24"/>
          <w:szCs w:val="24"/>
        </w:rPr>
        <w:t>KACYJNE – język polski (</w:t>
      </w:r>
      <w:r>
        <w:rPr>
          <w:rFonts w:ascii="Times New Roman" w:hAnsi="Times New Roman" w:cs="Times New Roman"/>
          <w:b/>
          <w:sz w:val="24"/>
          <w:szCs w:val="24"/>
        </w:rPr>
        <w:t>technikum) KLASA II</w:t>
      </w: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89D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89D">
        <w:rPr>
          <w:rFonts w:ascii="Times New Roman" w:hAnsi="Times New Roman" w:cs="Times New Roman"/>
          <w:sz w:val="24"/>
          <w:szCs w:val="24"/>
        </w:rPr>
        <w:t>określonymi w podstawie programowej języka polskiego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1720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2F54A0" w:rsidRDefault="00DA1720" w:rsidP="00DA172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>Kształcenie literackie i kulturowe</w:t>
      </w:r>
      <w:r>
        <w:rPr>
          <w:rFonts w:ascii="Times New Roman" w:hAnsi="Times New Roman" w:cs="Times New Roman"/>
          <w:sz w:val="24"/>
          <w:szCs w:val="24"/>
        </w:rPr>
        <w:t>. W</w:t>
      </w:r>
      <w:r w:rsidRPr="002F54A0">
        <w:rPr>
          <w:rFonts w:ascii="Times New Roman" w:hAnsi="Times New Roman" w:cs="Times New Roman"/>
          <w:sz w:val="24"/>
          <w:szCs w:val="24"/>
        </w:rPr>
        <w:t xml:space="preserve"> każdej klasie omawiane są epoki historycznoliterackie: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54A0">
        <w:rPr>
          <w:rFonts w:ascii="Times New Roman" w:hAnsi="Times New Roman" w:cs="Times New Roman"/>
          <w:sz w:val="24"/>
          <w:szCs w:val="24"/>
        </w:rPr>
        <w:t xml:space="preserve">klasa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F54A0">
        <w:rPr>
          <w:rFonts w:ascii="Times New Roman" w:hAnsi="Times New Roman" w:cs="Times New Roman"/>
          <w:sz w:val="24"/>
          <w:szCs w:val="24"/>
        </w:rPr>
        <w:t>: antyk, Biblia, średniowiecze, renesans, barok, oświecenie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II: romantyzm, pozytywizm,</w:t>
      </w:r>
    </w:p>
    <w:p w:rsidR="00DA172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III: Młoda Polska, dwudziestolecie międzywojenne, literatura wojny i okupacji,</w:t>
      </w:r>
    </w:p>
    <w:p w:rsidR="00DA1720" w:rsidRPr="002F54A0" w:rsidRDefault="00DA1720" w:rsidP="00DA172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IV: literatura współczesna. 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II. Kształcenie językowe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III. Tworzenie wypowiedzi.</w:t>
      </w:r>
    </w:p>
    <w:p w:rsidR="00DA1720" w:rsidRPr="00191389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389">
        <w:rPr>
          <w:rFonts w:ascii="Times New Roman" w:hAnsi="Times New Roman" w:cs="Times New Roman"/>
          <w:sz w:val="24"/>
          <w:szCs w:val="24"/>
        </w:rPr>
        <w:t>IV. Samokształcenie.</w:t>
      </w:r>
    </w:p>
    <w:p w:rsidR="00DA1720" w:rsidRPr="00AE2D60" w:rsidRDefault="00DA1720" w:rsidP="00DA172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A1720" w:rsidRPr="00AE2D60" w:rsidRDefault="00DA1720" w:rsidP="00DA1720">
      <w:pPr>
        <w:rPr>
          <w:rFonts w:ascii="Times New Roman" w:hAnsi="Times New Roman"/>
          <w:b/>
          <w:sz w:val="24"/>
          <w:szCs w:val="24"/>
        </w:rPr>
      </w:pPr>
      <w:r w:rsidRPr="00AE2D60">
        <w:rPr>
          <w:rFonts w:ascii="Times New Roman" w:hAnsi="Times New Roman"/>
          <w:b/>
          <w:sz w:val="24"/>
          <w:szCs w:val="24"/>
        </w:rPr>
        <w:t>Na lekcjach języka polskiego oceniane będą: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Odpowiedzi ustne</w:t>
      </w:r>
    </w:p>
    <w:p w:rsidR="00DA17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klasowe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Testy</w:t>
      </w:r>
    </w:p>
    <w:p w:rsidR="00DA1720" w:rsidRPr="00A12C96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Sprawdziany</w:t>
      </w:r>
    </w:p>
    <w:p w:rsidR="00DA1720" w:rsidRPr="003605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Kartkówki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Recytacje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Aktywność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Praca w grupie</w:t>
      </w:r>
      <w:r>
        <w:rPr>
          <w:rFonts w:ascii="Times New Roman" w:hAnsi="Times New Roman"/>
          <w:sz w:val="24"/>
          <w:szCs w:val="24"/>
        </w:rPr>
        <w:t xml:space="preserve"> / projekty</w:t>
      </w:r>
    </w:p>
    <w:p w:rsidR="00DA1720" w:rsidRPr="0036052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domowe</w:t>
      </w:r>
    </w:p>
    <w:p w:rsidR="00DA1720" w:rsidRPr="00EB69D0" w:rsidRDefault="00DA1720" w:rsidP="00DA1720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Zadania dodatkowe (np. związane z konkursem, przygotowaniem programu artystycznego)</w:t>
      </w:r>
    </w:p>
    <w:p w:rsidR="00DA1720" w:rsidRPr="00F24F13" w:rsidRDefault="00DA1720" w:rsidP="00DA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:rsidR="00DA1720" w:rsidRPr="00F24F13" w:rsidRDefault="00DA1720" w:rsidP="00DA1720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lastRenderedPageBreak/>
        <w:t>Utwory literackie poznawane w całości</w:t>
      </w:r>
      <w:r w:rsidRPr="00F24F13">
        <w:rPr>
          <w:rFonts w:ascii="Times New Roman" w:hAnsi="Times New Roman" w:cs="Times New Roman"/>
          <w:sz w:val="24"/>
          <w:szCs w:val="24"/>
        </w:rPr>
        <w:t>: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Jan Parandowski,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Mitologia</w:t>
      </w:r>
      <w:r w:rsidRPr="00F24F13">
        <w:rPr>
          <w:rFonts w:ascii="Times New Roman" w:hAnsi="Times New Roman" w:cs="Times New Roman"/>
          <w:sz w:val="24"/>
          <w:szCs w:val="24"/>
        </w:rPr>
        <w:t xml:space="preserve">, część I: </w:t>
      </w:r>
      <w:r w:rsidRPr="004F6EE0">
        <w:rPr>
          <w:rFonts w:ascii="Times New Roman" w:hAnsi="Times New Roman" w:cs="Times New Roman"/>
          <w:i/>
          <w:sz w:val="24"/>
          <w:szCs w:val="24"/>
        </w:rPr>
        <w:t>Grecja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Sofokles, </w:t>
      </w:r>
      <w:r w:rsidRPr="004F6EE0">
        <w:rPr>
          <w:rFonts w:ascii="Times New Roman" w:hAnsi="Times New Roman" w:cs="Times New Roman"/>
          <w:i/>
          <w:sz w:val="24"/>
          <w:szCs w:val="24"/>
        </w:rPr>
        <w:t>Antygona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William Szekspir, </w:t>
      </w:r>
      <w:r w:rsidRPr="004F6EE0">
        <w:rPr>
          <w:rFonts w:ascii="Times New Roman" w:hAnsi="Times New Roman" w:cs="Times New Roman"/>
          <w:i/>
          <w:sz w:val="24"/>
          <w:szCs w:val="24"/>
        </w:rPr>
        <w:t>Makbet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Molier, </w:t>
      </w:r>
      <w:r w:rsidRPr="004F6EE0">
        <w:rPr>
          <w:rFonts w:ascii="Times New Roman" w:hAnsi="Times New Roman" w:cs="Times New Roman"/>
          <w:i/>
          <w:sz w:val="24"/>
          <w:szCs w:val="24"/>
        </w:rPr>
        <w:t>Skąpiec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Dziady</w:t>
      </w:r>
      <w:r w:rsidRPr="00F24F13">
        <w:rPr>
          <w:rFonts w:ascii="Times New Roman" w:hAnsi="Times New Roman" w:cs="Times New Roman"/>
          <w:sz w:val="24"/>
          <w:szCs w:val="24"/>
        </w:rPr>
        <w:t xml:space="preserve"> cz. III;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Bolesław Prus, </w:t>
      </w:r>
      <w:r w:rsidRPr="004F6EE0">
        <w:rPr>
          <w:rFonts w:ascii="Times New Roman" w:hAnsi="Times New Roman" w:cs="Times New Roman"/>
          <w:i/>
          <w:sz w:val="24"/>
          <w:szCs w:val="24"/>
        </w:rPr>
        <w:t>Lalka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F13">
        <w:rPr>
          <w:rFonts w:ascii="Times New Roman" w:hAnsi="Times New Roman" w:cs="Times New Roman"/>
          <w:sz w:val="24"/>
          <w:szCs w:val="24"/>
        </w:rPr>
        <w:t>Fiodor</w:t>
      </w:r>
      <w:proofErr w:type="spellEnd"/>
      <w:r w:rsidRPr="00F24F13">
        <w:rPr>
          <w:rFonts w:ascii="Times New Roman" w:hAnsi="Times New Roman" w:cs="Times New Roman"/>
          <w:sz w:val="24"/>
          <w:szCs w:val="24"/>
        </w:rPr>
        <w:t xml:space="preserve"> Dostojewski, </w:t>
      </w:r>
      <w:r w:rsidRPr="004F6EE0">
        <w:rPr>
          <w:rFonts w:ascii="Times New Roman" w:hAnsi="Times New Roman" w:cs="Times New Roman"/>
          <w:i/>
          <w:sz w:val="24"/>
          <w:szCs w:val="24"/>
        </w:rPr>
        <w:t>Zbrodnia i kara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Stanisław Wyspiański,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Wesele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Przedwiośnie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Hanna Krall, </w:t>
      </w:r>
      <w:r w:rsidRPr="004F6EE0">
        <w:rPr>
          <w:rFonts w:ascii="Times New Roman" w:hAnsi="Times New Roman" w:cs="Times New Roman"/>
          <w:i/>
          <w:sz w:val="24"/>
          <w:szCs w:val="24"/>
        </w:rPr>
        <w:t>Zdążyć przed Panem Bogiem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Albert Camus, </w:t>
      </w:r>
      <w:r w:rsidRPr="004F6EE0">
        <w:rPr>
          <w:rFonts w:ascii="Times New Roman" w:hAnsi="Times New Roman" w:cs="Times New Roman"/>
          <w:i/>
          <w:sz w:val="24"/>
          <w:szCs w:val="24"/>
        </w:rPr>
        <w:t>Dżuma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George Orwell, </w:t>
      </w:r>
      <w:r w:rsidRPr="004F6EE0">
        <w:rPr>
          <w:rFonts w:ascii="Times New Roman" w:hAnsi="Times New Roman" w:cs="Times New Roman"/>
          <w:i/>
          <w:sz w:val="24"/>
          <w:szCs w:val="24"/>
        </w:rPr>
        <w:t>Rok 1984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Sławomir Mrożek,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 Tango</w:t>
      </w:r>
      <w:r w:rsidRPr="00F24F13">
        <w:rPr>
          <w:rFonts w:ascii="Times New Roman" w:hAnsi="Times New Roman" w:cs="Times New Roman"/>
          <w:sz w:val="24"/>
          <w:szCs w:val="24"/>
        </w:rPr>
        <w:t>.</w:t>
      </w:r>
    </w:p>
    <w:p w:rsidR="00DA1720" w:rsidRPr="00F24F13" w:rsidRDefault="00DA1720" w:rsidP="00DA1720">
      <w:pPr>
        <w:pStyle w:val="Akapitzlist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F24F13" w:rsidRDefault="00DA1720" w:rsidP="00DA1720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4F13">
        <w:rPr>
          <w:rFonts w:ascii="Times New Roman" w:hAnsi="Times New Roman" w:cs="Times New Roman"/>
          <w:b/>
          <w:sz w:val="24"/>
          <w:szCs w:val="24"/>
        </w:rPr>
        <w:t>Krótkie utwory literackie poznawane w całości i utwory literackie poznawane we fragmentach: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Biblia, w tym fragmenty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Księgi Rodzaju, Księgi Hioba, Księgi </w:t>
      </w:r>
      <w:proofErr w:type="spellStart"/>
      <w:r w:rsidRPr="004F6EE0">
        <w:rPr>
          <w:rFonts w:ascii="Times New Roman" w:hAnsi="Times New Roman" w:cs="Times New Roman"/>
          <w:i/>
          <w:sz w:val="24"/>
          <w:szCs w:val="24"/>
        </w:rPr>
        <w:t>Koheleta</w:t>
      </w:r>
      <w:proofErr w:type="spellEnd"/>
      <w:r w:rsidRPr="004F6EE0">
        <w:rPr>
          <w:rFonts w:ascii="Times New Roman" w:hAnsi="Times New Roman" w:cs="Times New Roman"/>
          <w:i/>
          <w:sz w:val="24"/>
          <w:szCs w:val="24"/>
        </w:rPr>
        <w:t>, Księgi Psalmów, Apokalipsy św. Jana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Homer, </w:t>
      </w:r>
      <w:r w:rsidRPr="004F6EE0">
        <w:rPr>
          <w:rFonts w:ascii="Times New Roman" w:hAnsi="Times New Roman" w:cs="Times New Roman"/>
          <w:i/>
          <w:sz w:val="24"/>
          <w:szCs w:val="24"/>
        </w:rPr>
        <w:t>Iliada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wybrane utwory polskiego średniowiecza, w tym</w:t>
      </w:r>
      <w:r w:rsidRPr="004F6EE0">
        <w:rPr>
          <w:rFonts w:ascii="Times New Roman" w:hAnsi="Times New Roman" w:cs="Times New Roman"/>
          <w:i/>
          <w:sz w:val="24"/>
          <w:szCs w:val="24"/>
        </w:rPr>
        <w:t>: Lament świętokrzyski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(fragmenty), </w:t>
      </w:r>
      <w:r w:rsidRPr="004F6EE0">
        <w:rPr>
          <w:rFonts w:ascii="Times New Roman" w:hAnsi="Times New Roman" w:cs="Times New Roman"/>
          <w:i/>
          <w:sz w:val="24"/>
          <w:szCs w:val="24"/>
        </w:rPr>
        <w:t>Rozmowa Mistrza Polikarpa ze Śmiercią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E0">
        <w:rPr>
          <w:rFonts w:ascii="Times New Roman" w:hAnsi="Times New Roman" w:cs="Times New Roman"/>
          <w:i/>
          <w:sz w:val="24"/>
          <w:szCs w:val="24"/>
        </w:rPr>
        <w:t>Pieśń o Rolandzie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Ignacy Krasicki, wybrana satyra;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Adam Mickiewicz, wybrane ballady, w tym </w:t>
      </w:r>
      <w:r w:rsidRPr="004F6EE0">
        <w:rPr>
          <w:rFonts w:ascii="Times New Roman" w:hAnsi="Times New Roman" w:cs="Times New Roman"/>
          <w:i/>
          <w:sz w:val="24"/>
          <w:szCs w:val="24"/>
        </w:rPr>
        <w:t>Romantyczność;</w:t>
      </w:r>
      <w:r w:rsidRPr="00F24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Henryk Sienkiewicz</w:t>
      </w:r>
      <w:r w:rsidRPr="004F6EE0">
        <w:rPr>
          <w:rFonts w:ascii="Times New Roman" w:hAnsi="Times New Roman" w:cs="Times New Roman"/>
          <w:i/>
          <w:sz w:val="24"/>
          <w:szCs w:val="24"/>
        </w:rPr>
        <w:t>, Potop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F13">
        <w:rPr>
          <w:rFonts w:ascii="Times New Roman" w:hAnsi="Times New Roman" w:cs="Times New Roman"/>
          <w:sz w:val="24"/>
          <w:szCs w:val="24"/>
        </w:rPr>
        <w:t xml:space="preserve">ładysław Stanisław Reymont, </w:t>
      </w:r>
      <w:r w:rsidRPr="004F6EE0">
        <w:rPr>
          <w:rFonts w:ascii="Times New Roman" w:hAnsi="Times New Roman" w:cs="Times New Roman"/>
          <w:i/>
          <w:sz w:val="24"/>
          <w:szCs w:val="24"/>
        </w:rPr>
        <w:t>Chłopi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Witold Gombrowicz, </w:t>
      </w:r>
      <w:r w:rsidRPr="004F6EE0">
        <w:rPr>
          <w:rFonts w:ascii="Times New Roman" w:hAnsi="Times New Roman" w:cs="Times New Roman"/>
          <w:i/>
          <w:sz w:val="24"/>
          <w:szCs w:val="24"/>
        </w:rPr>
        <w:t>Ferdydurke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Tadeusz Borowski,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Proszę państwa do gazu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Gustaw Herling-Grudziński</w:t>
      </w:r>
      <w:r w:rsidRPr="004F6EE0">
        <w:rPr>
          <w:rFonts w:ascii="Times New Roman" w:hAnsi="Times New Roman" w:cs="Times New Roman"/>
          <w:i/>
          <w:sz w:val="24"/>
          <w:szCs w:val="24"/>
        </w:rPr>
        <w:t>, Inny świat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lastRenderedPageBreak/>
        <w:t xml:space="preserve">Marek Nowakowski, </w:t>
      </w:r>
      <w:r w:rsidRPr="004F6EE0">
        <w:rPr>
          <w:rFonts w:ascii="Times New Roman" w:hAnsi="Times New Roman" w:cs="Times New Roman"/>
          <w:i/>
          <w:sz w:val="24"/>
          <w:szCs w:val="24"/>
        </w:rPr>
        <w:t>Górą „Edek</w:t>
      </w:r>
      <w:r w:rsidRPr="00F24F13">
        <w:rPr>
          <w:rFonts w:ascii="Times New Roman" w:hAnsi="Times New Roman" w:cs="Times New Roman"/>
          <w:sz w:val="24"/>
          <w:szCs w:val="24"/>
        </w:rPr>
        <w:t xml:space="preserve">”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Prawo prerii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Andrzej Stasiuk, </w:t>
      </w:r>
      <w:r w:rsidRPr="004F6EE0">
        <w:rPr>
          <w:rFonts w:ascii="Times New Roman" w:hAnsi="Times New Roman" w:cs="Times New Roman"/>
          <w:i/>
          <w:sz w:val="24"/>
          <w:szCs w:val="24"/>
        </w:rPr>
        <w:t>Miejsce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Opowieści galicyjskie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Olga Tokarczuk</w:t>
      </w:r>
      <w:r w:rsidRPr="004F6EE0">
        <w:rPr>
          <w:rFonts w:ascii="Times New Roman" w:hAnsi="Times New Roman" w:cs="Times New Roman"/>
          <w:i/>
          <w:sz w:val="24"/>
          <w:szCs w:val="24"/>
        </w:rPr>
        <w:t>, Profesor Andrews w Warszawie</w:t>
      </w:r>
      <w:r w:rsidRPr="00F24F13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4F6EE0">
        <w:rPr>
          <w:rFonts w:ascii="Times New Roman" w:hAnsi="Times New Roman" w:cs="Times New Roman"/>
          <w:i/>
          <w:sz w:val="24"/>
          <w:szCs w:val="24"/>
        </w:rPr>
        <w:t>Gra na wielu bębenkach</w:t>
      </w:r>
      <w:r w:rsidRPr="00F24F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A1720" w:rsidRDefault="00DA1720" w:rsidP="00DA1720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Ryszard Kapuściński, </w:t>
      </w:r>
      <w:r w:rsidRPr="004F6EE0">
        <w:rPr>
          <w:rFonts w:ascii="Times New Roman" w:hAnsi="Times New Roman" w:cs="Times New Roman"/>
          <w:i/>
          <w:sz w:val="24"/>
          <w:szCs w:val="24"/>
        </w:rPr>
        <w:t>Podróże z Herodotem</w:t>
      </w:r>
      <w:r w:rsidRPr="00F24F13">
        <w:rPr>
          <w:rFonts w:ascii="Times New Roman" w:hAnsi="Times New Roman" w:cs="Times New Roman"/>
          <w:sz w:val="24"/>
          <w:szCs w:val="24"/>
        </w:rPr>
        <w:t xml:space="preserve"> (fragmenty).</w:t>
      </w:r>
    </w:p>
    <w:p w:rsidR="00DA1720" w:rsidRPr="00F24F13" w:rsidRDefault="00DA1720" w:rsidP="00DA1720">
      <w:pPr>
        <w:pStyle w:val="Akapitzlist"/>
        <w:spacing w:after="0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F24F13" w:rsidRDefault="00DA1720" w:rsidP="00DA172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F24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Utwory poetyckie: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1) Horacy, wybrane utwory;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2) </w:t>
      </w:r>
      <w:r w:rsidRPr="004F6EE0">
        <w:rPr>
          <w:rFonts w:ascii="Times New Roman" w:hAnsi="Times New Roman" w:cs="Times New Roman"/>
          <w:i/>
          <w:sz w:val="24"/>
          <w:szCs w:val="24"/>
        </w:rPr>
        <w:t>Bogurodzica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3) Jan Kochanowski, wybrane pieśni, w tym: Pieśń IX ks. I, Pieśń V ks. II; tren IX, X, XI;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4) wybrane wiersze poetów epoki baroku;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5) Ignacy Krasicki, </w:t>
      </w:r>
      <w:r w:rsidRPr="004F6EE0">
        <w:rPr>
          <w:rFonts w:ascii="Times New Roman" w:hAnsi="Times New Roman" w:cs="Times New Roman"/>
          <w:i/>
          <w:sz w:val="24"/>
          <w:szCs w:val="24"/>
        </w:rPr>
        <w:t>Hymn do miłości ojczyzny</w:t>
      </w:r>
      <w:r w:rsidRPr="00F24F1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6) Adam Mickiewicz, </w:t>
      </w:r>
      <w:r w:rsidRPr="004F6EE0">
        <w:rPr>
          <w:rFonts w:ascii="Times New Roman" w:hAnsi="Times New Roman" w:cs="Times New Roman"/>
          <w:i/>
          <w:sz w:val="24"/>
          <w:szCs w:val="24"/>
        </w:rPr>
        <w:t>Oda do młodości</w:t>
      </w:r>
      <w:r w:rsidRPr="00F24F13">
        <w:rPr>
          <w:rFonts w:ascii="Times New Roman" w:hAnsi="Times New Roman" w:cs="Times New Roman"/>
          <w:sz w:val="24"/>
          <w:szCs w:val="24"/>
        </w:rPr>
        <w:t xml:space="preserve">; wybrane sonety z cyklu </w:t>
      </w:r>
      <w:r w:rsidRPr="004F6EE0">
        <w:rPr>
          <w:rFonts w:ascii="Times New Roman" w:hAnsi="Times New Roman" w:cs="Times New Roman"/>
          <w:i/>
          <w:sz w:val="24"/>
          <w:szCs w:val="24"/>
        </w:rPr>
        <w:t xml:space="preserve">Sonety krymskie </w:t>
      </w:r>
      <w:r w:rsidRPr="00F24F13">
        <w:rPr>
          <w:rFonts w:ascii="Times New Roman" w:hAnsi="Times New Roman" w:cs="Times New Roman"/>
          <w:sz w:val="24"/>
          <w:szCs w:val="24"/>
        </w:rPr>
        <w:t xml:space="preserve">oraz inne wiersze; </w:t>
      </w:r>
    </w:p>
    <w:p w:rsidR="00DA1720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>7) wybrane wiersze: Krzysztofa Kamila Baczyńskiego, Mirona Białoszewskiego, Józefa Czechowicza, Zbigniewa Herberta, Bolesława Leśmiana, Czesława Miłosza, Cypriana Kamila Norwida, Marii Pawlikowskiej- -Jasnorzewskiej, Haliny Poświatowskiej, Kazimierza Przerwy-Tetmajera, Tadeusza Różewicza, Juliusza Słowackiego, w tym Testament mój, Leopolda Staffa, Wisławy Szymborskiej, Juliana Tuwima.</w:t>
      </w:r>
    </w:p>
    <w:p w:rsidR="00DA1720" w:rsidRPr="00F24F13" w:rsidRDefault="00DA1720" w:rsidP="00DA1720">
      <w:pPr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DA1720" w:rsidRPr="00A650B5" w:rsidRDefault="00DA1720" w:rsidP="00DA172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0B5">
        <w:rPr>
          <w:rFonts w:ascii="Times New Roman" w:hAnsi="Times New Roman" w:cs="Times New Roman"/>
          <w:b/>
          <w:sz w:val="24"/>
          <w:szCs w:val="24"/>
        </w:rPr>
        <w:t>4. W każdej klasie obowiązkowo jest poznawana co najmniej jedna pozycja książkowa z listy przyk</w:t>
      </w:r>
      <w:r>
        <w:rPr>
          <w:rFonts w:ascii="Times New Roman" w:hAnsi="Times New Roman" w:cs="Times New Roman"/>
          <w:b/>
          <w:sz w:val="24"/>
          <w:szCs w:val="24"/>
        </w:rPr>
        <w:t>ładowych lektur uzupełniających</w:t>
      </w:r>
      <w:r w:rsidRPr="00A650B5">
        <w:rPr>
          <w:rFonts w:ascii="Times New Roman" w:hAnsi="Times New Roman" w:cs="Times New Roman"/>
          <w:b/>
          <w:sz w:val="24"/>
          <w:szCs w:val="24"/>
        </w:rPr>
        <w:t>:</w:t>
      </w:r>
    </w:p>
    <w:p w:rsidR="00DA1720" w:rsidRPr="00F24F13" w:rsidRDefault="00DA1720" w:rsidP="00DA1720">
      <w:pPr>
        <w:pStyle w:val="Default"/>
        <w:ind w:left="720"/>
        <w:jc w:val="both"/>
      </w:pPr>
      <w:r w:rsidRPr="00F24F13">
        <w:rPr>
          <w:rFonts w:eastAsia="Times New Roman"/>
          <w:b/>
          <w:lang w:eastAsia="pl-PL"/>
        </w:rPr>
        <w:t xml:space="preserve">Klasa 1 </w:t>
      </w:r>
    </w:p>
    <w:p w:rsidR="00DA1720" w:rsidRPr="00F24F13" w:rsidRDefault="00DA1720" w:rsidP="00DA1720">
      <w:pPr>
        <w:pStyle w:val="Default"/>
        <w:numPr>
          <w:ilvl w:val="0"/>
          <w:numId w:val="35"/>
        </w:numPr>
        <w:jc w:val="both"/>
      </w:pPr>
      <w:r w:rsidRPr="00F24F13">
        <w:rPr>
          <w:i/>
          <w:iCs/>
        </w:rPr>
        <w:t xml:space="preserve">Dzieje Tristana i Izoldy </w:t>
      </w:r>
      <w:r w:rsidRPr="00F24F13">
        <w:t xml:space="preserve">(fragmenty) </w:t>
      </w:r>
    </w:p>
    <w:p w:rsidR="00DA1720" w:rsidRPr="00F24F13" w:rsidRDefault="00DA1720" w:rsidP="00DA1720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F24F13">
        <w:rPr>
          <w:color w:val="auto"/>
        </w:rPr>
        <w:t xml:space="preserve">Mikołaj Rej </w:t>
      </w:r>
      <w:r w:rsidRPr="00F24F13">
        <w:rPr>
          <w:i/>
          <w:iCs/>
          <w:color w:val="auto"/>
        </w:rPr>
        <w:t xml:space="preserve">Żywot człowieka poczciwego </w:t>
      </w:r>
      <w:r w:rsidRPr="00F24F13">
        <w:rPr>
          <w:color w:val="auto"/>
        </w:rPr>
        <w:t xml:space="preserve">(fragmenty) </w:t>
      </w:r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2</w:t>
      </w:r>
    </w:p>
    <w:p w:rsidR="00DA1720" w:rsidRPr="00F24F13" w:rsidRDefault="00DA1720" w:rsidP="00DA172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Johann Wolfgang Goethe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Cierpienia młodego Wertera 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(fragmenty) </w:t>
      </w:r>
    </w:p>
    <w:p w:rsidR="00DA1720" w:rsidRPr="00F24F13" w:rsidRDefault="00DA1720" w:rsidP="00DA172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sz w:val="24"/>
          <w:szCs w:val="24"/>
        </w:rPr>
        <w:t xml:space="preserve">Eliza Orzeszkowa, </w:t>
      </w:r>
      <w:r w:rsidRPr="00F24F13">
        <w:rPr>
          <w:rFonts w:ascii="Times New Roman" w:hAnsi="Times New Roman" w:cs="Times New Roman"/>
          <w:i/>
          <w:sz w:val="24"/>
          <w:szCs w:val="24"/>
        </w:rPr>
        <w:t xml:space="preserve">Gloria </w:t>
      </w:r>
      <w:proofErr w:type="spellStart"/>
      <w:r w:rsidRPr="00F24F13">
        <w:rPr>
          <w:rFonts w:ascii="Times New Roman" w:hAnsi="Times New Roman" w:cs="Times New Roman"/>
          <w:i/>
          <w:sz w:val="24"/>
          <w:szCs w:val="24"/>
        </w:rPr>
        <w:t>victis</w:t>
      </w:r>
      <w:proofErr w:type="spellEnd"/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3</w:t>
      </w:r>
    </w:p>
    <w:p w:rsidR="00DA1720" w:rsidRPr="00A650B5" w:rsidRDefault="00DA1720" w:rsidP="00DA172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Tadeusz Borowski, </w:t>
      </w:r>
      <w:r w:rsidRPr="00F24F13">
        <w:rPr>
          <w:rFonts w:ascii="Times New Roman" w:hAnsi="Times New Roman" w:cs="Times New Roman"/>
          <w:i/>
          <w:iCs/>
          <w:color w:val="000000"/>
          <w:sz w:val="24"/>
          <w:szCs w:val="24"/>
        </w:rPr>
        <w:t>Ludzie, którzy szli…</w:t>
      </w:r>
      <w:r w:rsidRPr="00F24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A1720" w:rsidRPr="00A650B5" w:rsidRDefault="00DA1720" w:rsidP="00DA1720">
      <w:pPr>
        <w:pStyle w:val="Default"/>
        <w:ind w:left="720"/>
        <w:jc w:val="both"/>
        <w:rPr>
          <w:b/>
          <w:color w:val="auto"/>
        </w:rPr>
      </w:pPr>
      <w:r w:rsidRPr="00A650B5">
        <w:rPr>
          <w:b/>
          <w:color w:val="auto"/>
        </w:rPr>
        <w:t>Klasa 4</w:t>
      </w:r>
    </w:p>
    <w:p w:rsidR="00DA1720" w:rsidRPr="009B1EED" w:rsidRDefault="00DA1720" w:rsidP="00DA1720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0B5">
        <w:rPr>
          <w:rFonts w:ascii="Times New Roman" w:hAnsi="Times New Roman" w:cs="Times New Roman"/>
          <w:color w:val="000000"/>
          <w:sz w:val="24"/>
          <w:szCs w:val="24"/>
        </w:rPr>
        <w:t xml:space="preserve">Marek Nowakowski, </w:t>
      </w:r>
      <w:r w:rsidRPr="00A650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Raport o stanie wojennym </w:t>
      </w:r>
      <w:r w:rsidRPr="00A650B5">
        <w:rPr>
          <w:rFonts w:ascii="Times New Roman" w:hAnsi="Times New Roman" w:cs="Times New Roman"/>
          <w:color w:val="000000"/>
          <w:sz w:val="24"/>
          <w:szCs w:val="24"/>
        </w:rPr>
        <w:t>(wybrane opowiadanie)</w:t>
      </w:r>
    </w:p>
    <w:p w:rsidR="00DA1720" w:rsidRPr="00346B99" w:rsidRDefault="00DA1720" w:rsidP="00DA1720">
      <w:pPr>
        <w:spacing w:after="0"/>
        <w:ind w:left="14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A1720" w:rsidRDefault="00DA1720" w:rsidP="00DA1720">
      <w:pPr>
        <w:pStyle w:val="Nagwek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Wymagania szczegółowe na poszczególne oceny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niedostateczna (1)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zdobył podstawowych wiadomości określonych w podstawie programowej w zakresie wiedzy historycznoliterackiej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zna treści i problematyki lektur obowiązkowych</w:t>
      </w:r>
      <w:r>
        <w:rPr>
          <w:i/>
        </w:rPr>
        <w:t xml:space="preserve">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nie opanował umiejętności redagowania wypowiedzi </w:t>
      </w:r>
      <w:r w:rsidRPr="00F62726">
        <w:t>pisemnych i ustnych</w:t>
      </w:r>
      <w:r>
        <w:t>, jego wypowiedzi są na ogół niekomunikatywne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nie ma elementarnej wiedzy o języku.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dopuszczająca (2)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 xml:space="preserve">w nikłym stopniu opanował wiedzę i </w:t>
      </w:r>
      <w:r>
        <w:t xml:space="preserve">podstawowe umiejętności określone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pobieżnie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tylko podstawowe związki </w:t>
      </w:r>
      <w:proofErr w:type="spellStart"/>
      <w:r>
        <w:t>przyczynowo-skutkowe</w:t>
      </w:r>
      <w:proofErr w:type="spellEnd"/>
      <w:r>
        <w:t xml:space="preserve"> w zakresie wiedzy o kulturze;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wskazuje</w:t>
      </w:r>
      <w:r>
        <w:t xml:space="preserve"> tylko najważniejsze informacje w tekście nieliterackim; </w:t>
      </w:r>
    </w:p>
    <w:p w:rsidR="00DA1720" w:rsidRPr="00C46C3B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color w:val="0070C0"/>
        </w:rPr>
      </w:pPr>
      <w:r>
        <w:t xml:space="preserve">• z pomocą nauczyciela; </w:t>
      </w:r>
      <w:r w:rsidRPr="00F62726">
        <w:t xml:space="preserve">podejmuje próby omawiania różnych tekstów kultury, redagowania  wypowiedzi ustnych i pisemnych, itp. </w:t>
      </w:r>
    </w:p>
    <w:p w:rsidR="00DA1720" w:rsidRPr="00F62726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 w:rsidRPr="00F62726">
        <w:t xml:space="preserve">• posługuje się podstawowymi odmianami polszczyzny, jego wypowiedzi są na ogół komunikatywne;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 w:rsidRPr="00F62726">
        <w:t>•</w:t>
      </w:r>
      <w:r>
        <w:t xml:space="preserve"> </w:t>
      </w:r>
      <w:r w:rsidRPr="00F62726">
        <w:t xml:space="preserve">sporadycznie </w:t>
      </w:r>
      <w:r>
        <w:t xml:space="preserve">dostrzega i koryguje niektóre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dostateczna (3)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Uczeń: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 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</w:t>
      </w:r>
      <w:r w:rsidRPr="00F62726">
        <w:t>częściowo opanował</w:t>
      </w:r>
      <w:r w:rsidRPr="00F62726">
        <w:rPr>
          <w:color w:val="0070C0"/>
        </w:rPr>
        <w:t xml:space="preserve"> </w:t>
      </w:r>
      <w:r w:rsidRPr="00F62726">
        <w:t xml:space="preserve">wiedzę i </w:t>
      </w:r>
      <w:r>
        <w:t xml:space="preserve">podstawowe umiejętności określone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zna treść i problematykę większości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•przyporządkowuje wcześniej poznany tekst kultury (na podstawie konwencji, stylu, obyczaju oraz obrazu kultury materialnej) do określonej epoki literackiej;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dokonuje elementarnej analizy porównawczej utworów;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wykorzystuje znalezione informacje i przeprowadza analizę źródeł informacji;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dostrzega różne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redaguje teksty własne;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 i potrafi go streścić;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dobra (4)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ma podstawową wiedzę i umiejętności określone w podstawie programowej, posługuje się nimi w typowych sytuacjach;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dobrze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dokonuje analizy i interpretacji wskazanego tekstu kultury w kontekście macierzystym;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znajduje i porównuje informacje zawarte w różnych (nie tylko pisanych) źródłach;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przeprowadza krytyczną analizę źródeł informacji;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rozpoznaje i poprawia różne typy błędów językowych;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go streścić, w punktach zapisać najważniejsze tezy;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odróżnia fakty od opinii, tworzy własne opinie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bardzo dobra (5)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i opanował umiejętności określone w podstawie programowej, posługuje się nimi w różnych sytuacjach problemowych;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 xml:space="preserve">• samodzielnie interpretuje tekst literacki w różnych kontekstach;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hierarchizuje pod względem stopnia ważności wydarzenia literackie, uzasadnia swój wybór; • przeprowadza rozmaite interpretacje tekstów kultury;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ocenia wydarzenia kulturalne;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samodzielnie przedstawia wyniki swojej pracy w formie ustnej i pisemnej;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sprawnie redaguje teksty własne i cudze;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aktywnie słucha wykładu, potrafi wykonać notatki w różnorodny sposób;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formułuje własne opinie i konfrontuje je z innymi poglądami;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DA1720" w:rsidRPr="00D5589D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D5589D">
        <w:rPr>
          <w:b/>
        </w:rPr>
        <w:t xml:space="preserve">Ocena celująca (6)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Uczeń spełnia wymagania na niższą ocenę, a ponadto: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ma pełną wiedzę historycznoliteracką i posługuje się nią w różnych trudnych sytuacjach problemowych;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szczegółowo zna treść i problematykę lektur obowiązkowych wskazanych w podstawie programowej;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czyta ze zrozumieniem trudny tekst literacki i samodzielnie go interpretuje;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podaje (na podstawie konwencji, stylu, obyczaju oraz obrazu kultury materialnej) czas powstania tekstu kultury oraz jego powiązania z kontekstami: historycznym, filozoficznym i artystycznym;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zauważa rozmaite interpretacje tekstów kultury i je ocenia;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bezbłędnie posługuje się różnymi odmianami polszczyzny w zależności od sytuacji komunikacyjnej;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 xml:space="preserve">• potrafi swoją wiedzą zainteresować innych; 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aktywnie wykorzystuje swoją wiedzę na lekcji.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  <w:r>
        <w:t>• samodzielnie i twórczo tworzy prace redakcyjne</w:t>
      </w:r>
    </w:p>
    <w:p w:rsidR="00DA1720" w:rsidRDefault="00DA1720" w:rsidP="00DA1720">
      <w:pPr>
        <w:pStyle w:val="NormalnyWeb"/>
        <w:spacing w:before="0" w:beforeAutospacing="0" w:after="0" w:afterAutospacing="0" w:line="276" w:lineRule="auto"/>
        <w:jc w:val="both"/>
      </w:pPr>
    </w:p>
    <w:p w:rsidR="00DA1720" w:rsidRPr="00A12C96" w:rsidRDefault="00DA1720" w:rsidP="00DA1720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A12C96">
        <w:rPr>
          <w:b/>
        </w:rPr>
        <w:t>Odpowiedź ustna: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</w:t>
      </w:r>
      <w:r>
        <w:rPr>
          <w:rFonts w:ascii="Times New Roman" w:hAnsi="Times New Roman"/>
          <w:sz w:val="24"/>
          <w:szCs w:val="24"/>
        </w:rPr>
        <w:t xml:space="preserve">amodzielna ,wyczerpująca, </w:t>
      </w:r>
      <w:r w:rsidRPr="00AE2D60">
        <w:rPr>
          <w:rFonts w:ascii="Times New Roman" w:hAnsi="Times New Roman"/>
          <w:sz w:val="24"/>
          <w:szCs w:val="24"/>
        </w:rPr>
        <w:t>o bogatym słownictwie i logicznej, uporządkowanej kompozycji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celujący (6)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samodzielna, poprawna językowo, wyczerpująca – bardzo dobry (5)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• </w:t>
      </w:r>
      <w:r w:rsidRPr="00AE2D60">
        <w:rPr>
          <w:rFonts w:ascii="Times New Roman" w:hAnsi="Times New Roman"/>
          <w:sz w:val="24"/>
          <w:szCs w:val="24"/>
        </w:rPr>
        <w:t>bezbłędna, samodzielna i niewyczerpująca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D60">
        <w:rPr>
          <w:rFonts w:ascii="Times New Roman" w:hAnsi="Times New Roman"/>
          <w:sz w:val="24"/>
          <w:szCs w:val="24"/>
        </w:rPr>
        <w:t>– dobry (4)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braki  w opanowaniu podstawowych wiadomości, pomoc nauczyciela przy wypowiedziach – dostateczny (3)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znaczące braki w opanowaniu podstawowych wiadomości, odpowiedzi inicjowane przez nauczyciela – dopuszczający (2)</w:t>
      </w:r>
    </w:p>
    <w:p w:rsidR="00DA1720" w:rsidRPr="00AE2D60" w:rsidRDefault="00DA1720" w:rsidP="00DA1720">
      <w:pPr>
        <w:jc w:val="both"/>
        <w:rPr>
          <w:rFonts w:ascii="Times New Roman" w:hAnsi="Times New Roman"/>
          <w:sz w:val="24"/>
          <w:szCs w:val="24"/>
        </w:rPr>
      </w:pPr>
      <w:r>
        <w:t xml:space="preserve">• </w:t>
      </w:r>
      <w:r w:rsidRPr="00AE2D60">
        <w:rPr>
          <w:rFonts w:ascii="Times New Roman" w:hAnsi="Times New Roman"/>
          <w:sz w:val="24"/>
          <w:szCs w:val="24"/>
        </w:rPr>
        <w:t>brak odpowiedzi, całkowity brak zrozumienia problemu – niedostateczny (1).</w:t>
      </w:r>
    </w:p>
    <w:p w:rsidR="00DA1720" w:rsidRPr="00831A31" w:rsidRDefault="00DA1720" w:rsidP="00DA172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:rsidR="00DA1720" w:rsidRPr="00EB69D0" w:rsidRDefault="00DA1720" w:rsidP="00DA172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>za 5 plusów – bardzo dobry,</w:t>
      </w:r>
    </w:p>
    <w:p w:rsidR="00DA1720" w:rsidRPr="00EB69D0" w:rsidRDefault="00DA1720" w:rsidP="00DA1720">
      <w:pPr>
        <w:pStyle w:val="Akapitzlist"/>
        <w:numPr>
          <w:ilvl w:val="0"/>
          <w:numId w:val="25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:rsidR="00DA1720" w:rsidRPr="00F857FE" w:rsidRDefault="00DA1720" w:rsidP="00DA1720">
      <w:pPr>
        <w:pStyle w:val="Akapitzlist"/>
        <w:numPr>
          <w:ilvl w:val="0"/>
          <w:numId w:val="25"/>
        </w:numPr>
        <w:spacing w:after="0"/>
        <w:ind w:firstLine="840"/>
        <w:jc w:val="both"/>
      </w:pPr>
      <w:r w:rsidRPr="00D51ACA">
        <w:rPr>
          <w:rFonts w:ascii="Times New Roman" w:hAnsi="Times New Roman"/>
          <w:sz w:val="24"/>
          <w:szCs w:val="24"/>
        </w:rPr>
        <w:t xml:space="preserve">za 3 plusy – dostateczny. </w:t>
      </w: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F857FE">
        <w:rPr>
          <w:rFonts w:ascii="Cambria" w:hAnsi="Cambria" w:cs="Times New Roman"/>
          <w:b/>
          <w:bCs/>
          <w:sz w:val="24"/>
          <w:szCs w:val="24"/>
        </w:rPr>
        <w:t>Wymagania edukacyjne na poszczególne oceny do klasy I</w:t>
      </w:r>
      <w:r>
        <w:rPr>
          <w:rFonts w:ascii="Cambria" w:hAnsi="Cambria" w:cs="Times New Roman"/>
          <w:b/>
          <w:bCs/>
          <w:sz w:val="24"/>
          <w:szCs w:val="24"/>
        </w:rPr>
        <w:t>I</w:t>
      </w:r>
      <w:r w:rsidRPr="00F857FE">
        <w:rPr>
          <w:rFonts w:ascii="Cambria" w:hAnsi="Cambria" w:cs="Times New Roman"/>
          <w:b/>
          <w:bCs/>
          <w:sz w:val="24"/>
          <w:szCs w:val="24"/>
        </w:rPr>
        <w:t xml:space="preserve"> </w:t>
      </w:r>
      <w:r>
        <w:rPr>
          <w:rFonts w:ascii="Cambria" w:hAnsi="Cambria" w:cs="Times New Roman"/>
          <w:b/>
          <w:bCs/>
          <w:sz w:val="24"/>
          <w:szCs w:val="24"/>
        </w:rPr>
        <w:t>liceum/technikum</w:t>
      </w:r>
    </w:p>
    <w:p w:rsidR="00DA1720" w:rsidRPr="009706AD" w:rsidRDefault="00DA1720" w:rsidP="00DA1720">
      <w:pPr>
        <w:spacing w:after="0"/>
        <w:rPr>
          <w:rFonts w:ascii="Times New Roman" w:hAnsi="Times New Roman"/>
          <w:sz w:val="20"/>
          <w:szCs w:val="20"/>
        </w:rPr>
      </w:pP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56454" wp14:editId="2686BD03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5628088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DF568" wp14:editId="248C5E0A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3881817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jeJgIAAEM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:rsidR="00DA1720" w:rsidRPr="009706AD" w:rsidRDefault="00DA1720" w:rsidP="00DA172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:rsidR="00DA1720" w:rsidRPr="009706AD" w:rsidRDefault="00DA1720" w:rsidP="00DA172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DA1720" w:rsidRPr="009706AD" w:rsidTr="00B91F50">
        <w:tc>
          <w:tcPr>
            <w:tcW w:w="2325" w:type="dxa"/>
            <w:vMerge w:val="restart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DA1720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dopuszczając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 </w:t>
            </w:r>
          </w:p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</w:p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 w:rsidRPr="0024704E"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DA1720" w:rsidRPr="009706AD" w:rsidTr="00B91F50">
        <w:tc>
          <w:tcPr>
            <w:tcW w:w="2325" w:type="dxa"/>
            <w:vMerge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Uczeń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potrafi to, co na ocenę bardzo dobrą, oraz:</w:t>
            </w:r>
          </w:p>
        </w:tc>
      </w:tr>
      <w:tr w:rsidR="00DA1720" w:rsidRPr="009706AD" w:rsidTr="00B91F50">
        <w:tc>
          <w:tcPr>
            <w:tcW w:w="13994" w:type="dxa"/>
            <w:gridSpan w:val="6"/>
            <w:shd w:val="clear" w:color="auto" w:fill="auto"/>
            <w:vAlign w:val="center"/>
          </w:tcPr>
          <w:p w:rsidR="00B91F50" w:rsidRPr="00B91F50" w:rsidRDefault="00B91F50" w:rsidP="00B91F50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093"/>
              <w:gridCol w:w="2490"/>
              <w:gridCol w:w="2163"/>
              <w:gridCol w:w="2502"/>
              <w:gridCol w:w="2230"/>
              <w:gridCol w:w="2290"/>
            </w:tblGrid>
            <w:tr w:rsidR="00B91F50" w:rsidRPr="00B91F50" w:rsidTr="00B91F50">
              <w:tc>
                <w:tcPr>
                  <w:tcW w:w="1399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91F50" w:rsidRPr="00B91F50" w:rsidRDefault="00B91F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OŚWIECENIE – O EPOCE</w:t>
                  </w:r>
                </w:p>
              </w:tc>
            </w:tr>
            <w:tr w:rsidR="00B91F50" w:rsidRP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1.</w:t>
                  </w:r>
                </w:p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Oświecenie w Europie i Polsce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objaśnić etymologię nazwy epoki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podać daty graniczne oświecenia w Europie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• podać daty graniczne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oświecenia w Polsce</w:t>
                  </w: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• opisać światopogląd epoki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• przedstawić najważniejsze osiągnięcia oświecenia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w dziedzinie nauki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wymienić najważniejszych myślicieli epoki oświecenia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• </w:t>
                  </w:r>
                  <w:proofErr w:type="spellStart"/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wyjaśnsić</w:t>
                  </w:r>
                  <w:proofErr w:type="spellEnd"/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 pojęcia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racjonalizm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 i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utylitaryzm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• wyjaśnić pojęcia: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empiryzm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ateizm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deizm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materializm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sensualizm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opisać przemiany społeczne doby oświecenia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• wyjaśnić pojęcia: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umowa społeczna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konstytucja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Pr="00B91F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trójpodział władzy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scharakteryzować specyfikę polskiego oświecenia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• wymienić najważniejsze idee filozofii: Johna </w:t>
                  </w:r>
                  <w:proofErr w:type="spellStart"/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Locke’a</w:t>
                  </w:r>
                  <w:proofErr w:type="spellEnd"/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, Immanuela Kanta, Jana Jakuba Rousseau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• omówić znaczenie prasy w oświeceniu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wypowiedzieć się na temat edukacji w oświeceniu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wymienić najważniejsze instytucje powstałe w czasach stanisławowskich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• zaprezentować związek światopoglądu oświecenia z życiem codziennym w epoce</w:t>
                  </w:r>
                </w:p>
                <w:p w:rsidR="00B91F50" w:rsidRPr="00B91F50" w:rsidRDefault="00B91F5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 xml:space="preserve">2. 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Sztuka oświecenia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na przykładach dzieł sztuki (malarstwa, architektury, rzeźby) cechy stylu klasycystycznego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wymienić cechy stylu klasycystycznego, rokokowego i sentymentalnego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na przykładach cechy stylu rokokowego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na przykładach cechy stylu sentymentalnego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wymienić najważniejsze dzieła czołowych twórców klasycyzmu europejskiego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inspiracje antyczne w sztuce klasycystycznej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zanalizować dzieło klasycystyczne według wskazanych kryteriów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określić, w jaki sposób sztuka oświecenia odzwierciedlała najważniejsze idee tej epoki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Oblicza miłości do muzyki – </w:t>
                  </w:r>
                  <w:r>
                    <w:rPr>
                      <w:rFonts w:ascii="Times New Roman" w:hAnsi="Times New Roman"/>
                      <w:i/>
                    </w:rPr>
                    <w:t>Amadeusz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Miloša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Formana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streścić fabułę filmu</w:t>
                  </w: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scharakteryzować </w:t>
                  </w:r>
                  <w:proofErr w:type="spellStart"/>
                  <w:r>
                    <w:rPr>
                      <w:rFonts w:ascii="Times New Roman" w:hAnsi="Times New Roman"/>
                    </w:rPr>
                    <w:t>Salieriego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oraz Mozarta jako dwie kontrastujące ze sobą postacie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nazwać chwyt narracyjny zastosowany w filmie i określić jego funkcję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scharakteryzować postać Mozarta oraz w tym kontekście wypowiedzieć się na temat miejsca sztuki w życiu człowieka 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kontekst historyczny</w:t>
                  </w:r>
                </w:p>
              </w:tc>
            </w:tr>
            <w:tr w:rsidR="00B91F50" w:rsidTr="00B91F50">
              <w:tc>
                <w:tcPr>
                  <w:tcW w:w="1399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91F50" w:rsidRDefault="00B91F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OŚWIECENIE – TEKSTY Z EPOKI I NAWIĄZANIA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4.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Ignacy Krasicki – sylwetka twórcy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wymienić najważniejsze fakty z biografii Ignacego Krasickiego</w:t>
                  </w: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postawę obywatelską Ignacego Krasickiego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działalność publicystyczną i literacką Ignacego Krasickiego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wypowiedzieć się na temat znaczenia działalności Ignacego Krasickiego dla rozwoju polskiego oświecenia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przedstawić kontekst historyczny epoki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5.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Poetycka definicja </w:t>
                  </w:r>
                  <w:r>
                    <w:rPr>
                      <w:rFonts w:ascii="Times New Roman" w:hAnsi="Times New Roman"/>
                    </w:rPr>
                    <w:lastRenderedPageBreak/>
                    <w:t>patriotyzmu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• wskazać adresata lirycznego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• opisać wzór patrioty ukazany w utworze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• przedstawić okoliczności </w:t>
                  </w:r>
                  <w:r>
                    <w:rPr>
                      <w:rFonts w:ascii="Times New Roman" w:hAnsi="Times New Roman"/>
                    </w:rPr>
                    <w:lastRenderedPageBreak/>
                    <w:t xml:space="preserve">powstania </w:t>
                  </w:r>
                  <w:r>
                    <w:rPr>
                      <w:rFonts w:ascii="Times New Roman" w:hAnsi="Times New Roman"/>
                      <w:i/>
                    </w:rPr>
                    <w:t>Hymnu do miłości ojczyzny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użyte środki stylistyczne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• omówić funkcję użytych  środków </w:t>
                  </w:r>
                  <w:r>
                    <w:rPr>
                      <w:rFonts w:ascii="Times New Roman" w:hAnsi="Times New Roman"/>
                    </w:rPr>
                    <w:lastRenderedPageBreak/>
                    <w:t>stylistycznych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zdefiniować hymn i wskazać cechy hymnu w utworze Krasickiego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• porównać </w:t>
                  </w:r>
                  <w:r>
                    <w:rPr>
                      <w:rFonts w:ascii="Times New Roman" w:hAnsi="Times New Roman"/>
                      <w:i/>
                    </w:rPr>
                    <w:t>Hymn do miłości ojczyzny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lastRenderedPageBreak/>
                    <w:t xml:space="preserve">Ignacego Krasickiego z </w:t>
                  </w:r>
                  <w:r>
                    <w:rPr>
                      <w:rFonts w:ascii="Times New Roman" w:hAnsi="Times New Roman"/>
                      <w:i/>
                    </w:rPr>
                    <w:t>Pieśnią V</w:t>
                  </w:r>
                  <w:r>
                    <w:rPr>
                      <w:rFonts w:ascii="Times New Roman" w:hAnsi="Times New Roman"/>
                    </w:rPr>
                    <w:t xml:space="preserve"> Jana Kochanowskiego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• omówić funkcję zwrotu do miłości </w:t>
                  </w:r>
                  <w:r>
                    <w:rPr>
                      <w:rFonts w:ascii="Times New Roman" w:hAnsi="Times New Roman"/>
                    </w:rPr>
                    <w:lastRenderedPageBreak/>
                    <w:t>ojczyzny obecnego w utworze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6. i 7.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Satyryczny komentarz do rzeczywistości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zdefiniować satyrę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zrelacjonować treść satyr </w:t>
                  </w:r>
                  <w:r>
                    <w:rPr>
                      <w:rFonts w:ascii="Times New Roman" w:hAnsi="Times New Roman"/>
                      <w:i/>
                    </w:rPr>
                    <w:t xml:space="preserve">Świat zepsuty </w:t>
                  </w:r>
                  <w:r>
                    <w:rPr>
                      <w:rFonts w:ascii="Times New Roman" w:hAnsi="Times New Roman"/>
                    </w:rPr>
                    <w:t xml:space="preserve">i </w:t>
                  </w:r>
                  <w:r>
                    <w:rPr>
                      <w:rFonts w:ascii="Times New Roman" w:hAnsi="Times New Roman"/>
                      <w:i/>
                    </w:rPr>
                    <w:t xml:space="preserve">Pijaństwo </w:t>
                  </w:r>
                  <w:r>
                    <w:rPr>
                      <w:rFonts w:ascii="Times New Roman" w:hAnsi="Times New Roman"/>
                    </w:rPr>
                    <w:t>Ignacego Krasickiego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wymienić gatunki literackie dominujące w oświeceniu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t xml:space="preserve">• scharakteryzować głównych bohaterów satyry </w:t>
                  </w:r>
                  <w:r>
                    <w:rPr>
                      <w:rFonts w:ascii="Times New Roman" w:hAnsi="Times New Roman"/>
                      <w:i/>
                    </w:rPr>
                    <w:t>Pijaństwo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wymienić wady ganione przez autora w obu satyrach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w utworach cechy satyry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przedstawić cechy stylu klasycystycznego w literaturze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przedstawić problematykę satyr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te cechy satyry, które określają jej przynależność do klasycyzmu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przedstawić kompozycję satyr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wskazać środki retoryczne w satyrze </w:t>
                  </w:r>
                  <w:r>
                    <w:rPr>
                      <w:rFonts w:ascii="Times New Roman" w:hAnsi="Times New Roman"/>
                      <w:i/>
                      <w:iCs/>
                    </w:rPr>
                    <w:t>Świat zepsuty</w:t>
                  </w:r>
                  <w:r>
                    <w:rPr>
                      <w:rFonts w:ascii="Times New Roman" w:hAnsi="Times New Roman"/>
                    </w:rPr>
                    <w:t xml:space="preserve"> i określić ich funkcję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sposoby uzyskiwania efektu komicznego w satyrach</w:t>
                  </w:r>
                </w:p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zinterpretować puentę satyry </w:t>
                  </w:r>
                  <w:r>
                    <w:rPr>
                      <w:rFonts w:ascii="Times New Roman" w:hAnsi="Times New Roman"/>
                      <w:i/>
                      <w:iCs/>
                    </w:rPr>
                    <w:t>Pijaństwo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omówić sposób piętnowania wad w satyrach Ignacego Krasickiego 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satyry w kontekście XVIII-wiecznych obyczajów i sytuacji politycznej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8.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Współczesna satyra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zrelacjonować treść utworu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wyjaśnić terminy </w:t>
                  </w:r>
                  <w:r>
                    <w:rPr>
                      <w:rFonts w:ascii="Times New Roman" w:hAnsi="Times New Roman"/>
                      <w:i/>
                    </w:rPr>
                    <w:t>ironia</w:t>
                  </w:r>
                  <w:r>
                    <w:rPr>
                      <w:rFonts w:ascii="Times New Roman" w:hAnsi="Times New Roman"/>
                    </w:rPr>
                    <w:t xml:space="preserve"> i</w:t>
                  </w:r>
                  <w:r>
                    <w:rPr>
                      <w:rFonts w:ascii="Times New Roman" w:hAnsi="Times New Roman"/>
                      <w:i/>
                    </w:rPr>
                    <w:t xml:space="preserve"> stereotyp</w:t>
                  </w: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cechy satyry w utworze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wskazać sposoby uzyskania efektu komicznego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problem poruszony w satyrze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sposoby uzyskiwania efektu komicznego w satyrze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porównać </w:t>
                  </w:r>
                  <w:r>
                    <w:rPr>
                      <w:rFonts w:ascii="Times New Roman" w:hAnsi="Times New Roman"/>
                      <w:i/>
                    </w:rPr>
                    <w:t>Mistrzostwa w narzekaniu</w:t>
                  </w:r>
                  <w:r>
                    <w:rPr>
                      <w:rFonts w:ascii="Times New Roman" w:hAnsi="Times New Roman"/>
                    </w:rPr>
                    <w:t xml:space="preserve"> Wojciecha Młynarskiego z wybraną satyrą Ignacego Krasickiego  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omówić kontekst społeczno-polityczny utworu</w:t>
                  </w:r>
                </w:p>
              </w:tc>
            </w:tr>
            <w:tr w:rsidR="00B91F50" w:rsidTr="00B91F50">
              <w:tc>
                <w:tcPr>
                  <w:tcW w:w="1399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91F50" w:rsidRDefault="00B91F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OŚWIECENIE – KSZTAŁCENIE JĘZYKOWE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9.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Style funkcjonalne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wymienia style funkcjonalne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wymienia cechy poszczególnych stylów funkcjonalnych 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rozróżnia style funkcjonalne polszczyzny</w:t>
                  </w:r>
                </w:p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i rozumie zasady ich stosowania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• rozpoznaje cechy stylu funkcjonalnego w podanym tekście </w:t>
                  </w:r>
                </w:p>
                <w:p w:rsid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Default="00B91F5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 przekształca teksty z jednego stylu na drugi</w:t>
                  </w:r>
                </w:p>
              </w:tc>
            </w:tr>
            <w:tr w:rsidR="00B91F50" w:rsidTr="00B91F50">
              <w:tc>
                <w:tcPr>
                  <w:tcW w:w="13994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91F50" w:rsidRPr="00B91F50" w:rsidRDefault="00B91F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OŚWIECENIE – PODSUMOWANIE I POWTÓRZENIE</w:t>
                  </w:r>
                </w:p>
              </w:tc>
            </w:tr>
            <w:tr w:rsidR="00B91F50" w:rsidTr="00B91F50">
              <w:tc>
                <w:tcPr>
                  <w:tcW w:w="2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10. i 11.</w:t>
                  </w:r>
                </w:p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Powtórzenie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wiadomości</w:t>
                  </w:r>
                </w:p>
              </w:tc>
              <w:tc>
                <w:tcPr>
                  <w:tcW w:w="2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• odtworzyć najważniejsze fakty, sądy i opinie</w:t>
                  </w:r>
                </w:p>
              </w:tc>
              <w:tc>
                <w:tcPr>
                  <w:tcW w:w="2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• wykorzystać najważniejsze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konteksty </w:t>
                  </w:r>
                </w:p>
              </w:tc>
              <w:tc>
                <w:tcPr>
                  <w:tcW w:w="2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• wyciągać wnioski</w:t>
                  </w:r>
                </w:p>
                <w:p w:rsidR="00B91F50" w:rsidRPr="00B91F50" w:rsidRDefault="00B91F5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 xml:space="preserve">• określić własne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stanowisko</w:t>
                  </w:r>
                </w:p>
              </w:tc>
              <w:tc>
                <w:tcPr>
                  <w:tcW w:w="2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• poprawnie interpretować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wymagany materiał</w:t>
                  </w:r>
                </w:p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właściwie argumentować</w:t>
                  </w:r>
                </w:p>
                <w:p w:rsidR="00B91F50" w:rsidRPr="00B91F50" w:rsidRDefault="00B91F5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t>• uogólnić, podsumować i porównać</w:t>
                  </w:r>
                </w:p>
              </w:tc>
              <w:tc>
                <w:tcPr>
                  <w:tcW w:w="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hideMark/>
                </w:tcPr>
                <w:p w:rsidR="00B91F50" w:rsidRPr="00B91F50" w:rsidRDefault="00B91F5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• formułować i rozwiązywać problemy </w:t>
                  </w:r>
                  <w:r w:rsidRPr="00B91F50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badawcze</w:t>
                  </w:r>
                </w:p>
              </w:tc>
            </w:tr>
          </w:tbl>
          <w:p w:rsidR="00B91F50" w:rsidRDefault="00B91F50" w:rsidP="00B91F50">
            <w:pPr>
              <w:spacing w:after="0"/>
              <w:jc w:val="both"/>
            </w:pPr>
          </w:p>
          <w:p w:rsidR="00B91F50" w:rsidRDefault="00B91F50" w:rsidP="00B91F5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ROMANTYZM – O EPOCE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2. 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Romantyzm – wprowadzenie do epoki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etymologię nazwy epoki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ramy czasowe romantyzmu europejskiego i polskiego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wyjaśnić, na czym polegała specyfika romantyzmu polskiego </w:t>
            </w:r>
          </w:p>
          <w:p w:rsidR="00DA1720" w:rsidRPr="009706AD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elementy światopoglądu romantycznego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elementy światopoglądu romantycznego</w:t>
            </w: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światopogląd romantyczny i oświeceniowy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najważniejsze założenia filozofii romantycznej</w:t>
            </w: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kontekst historyczny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DA1720" w:rsidRPr="00045EF0">
              <w:rPr>
                <w:rFonts w:ascii="Times New Roman" w:hAnsi="Times New Roman"/>
                <w:b/>
                <w:bCs/>
                <w:sz w:val="20"/>
                <w:szCs w:val="20"/>
              </w:rPr>
              <w:t>. i</w:t>
            </w:r>
            <w:r w:rsidR="00DA1720" w:rsidRPr="009706A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Cs/>
                <w:sz w:val="20"/>
                <w:szCs w:val="20"/>
              </w:rPr>
              <w:t>Sztuka romantyczna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ilustrować przykładami najważniejsze tematy sztuki romantycznej</w:t>
            </w: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cechy charakterystyczne stylu romantycznego i objaśnić je na przykładach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nazwiska najważniejszych twórców romantyzmu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 omówić ich dzieła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wpływ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gotyku na sztukę romantyczną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6E1F1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dokonać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romantyczne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sztuki</w:t>
            </w:r>
          </w:p>
        </w:tc>
      </w:tr>
      <w:tr w:rsidR="00DA1720" w:rsidRPr="009706AD" w:rsidTr="00B91F50">
        <w:tc>
          <w:tcPr>
            <w:tcW w:w="13994" w:type="dxa"/>
            <w:gridSpan w:val="6"/>
            <w:shd w:val="clear" w:color="auto" w:fill="auto"/>
            <w:vAlign w:val="center"/>
          </w:tcPr>
          <w:p w:rsidR="00DA1720" w:rsidRPr="009706AD" w:rsidRDefault="00DA1720" w:rsidP="00B91F50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C1D">
              <w:rPr>
                <w:rFonts w:ascii="Times New Roman" w:hAnsi="Times New Roman"/>
                <w:b/>
                <w:sz w:val="20"/>
                <w:szCs w:val="20"/>
              </w:rPr>
              <w:t>ROMANTYZM – TEKSTY Z EPOKI I NAWIĄZANIA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Wprowadzenie do literatury romantycznej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literatury romantycznej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typy bohaterów romantycznych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bohatera romantycznego </w:t>
            </w:r>
          </w:p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gatunki </w:t>
            </w:r>
            <w:r>
              <w:rPr>
                <w:rFonts w:ascii="Times New Roman" w:hAnsi="Times New Roman"/>
                <w:sz w:val="20"/>
                <w:szCs w:val="20"/>
              </w:rPr>
              <w:t>realizowane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literaturze romantycz</w:t>
            </w:r>
            <w:r>
              <w:rPr>
                <w:rFonts w:ascii="Times New Roman" w:hAnsi="Times New Roman"/>
                <w:sz w:val="20"/>
                <w:szCs w:val="20"/>
              </w:rPr>
              <w:t>nej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typy bohater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romantyczn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 wskazać ich rodow</w:t>
            </w:r>
            <w:r>
              <w:rPr>
                <w:rFonts w:ascii="Times New Roman" w:hAnsi="Times New Roman"/>
                <w:sz w:val="20"/>
                <w:szCs w:val="20"/>
              </w:rPr>
              <w:t>ody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omówić cechy bohatera romantycznego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rolę wyobraźni i natchnienia w twórczości romantyków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specyfikę polskiej literatury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romantycznej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>i wyjaśnić jej genezę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FFFFFF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Sándor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sz w:val="20"/>
                <w:szCs w:val="20"/>
              </w:rPr>
              <w:t>Márai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Zadanie</w:t>
            </w:r>
          </w:p>
        </w:tc>
        <w:tc>
          <w:tcPr>
            <w:tcW w:w="2319" w:type="dxa"/>
            <w:shd w:val="clear" w:color="auto" w:fill="FFFFFF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narracji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bohatera romantycznego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omówić kompozycję opowiadania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postać głównego bohatera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 omówić cechy bohatera romantycznego w kreacji </w:t>
            </w:r>
            <w:r w:rsidRPr="00EA1086">
              <w:rPr>
                <w:rFonts w:ascii="Times New Roman" w:hAnsi="Times New Roman"/>
                <w:sz w:val="20"/>
                <w:szCs w:val="20"/>
              </w:rPr>
              <w:t xml:space="preserve">Ferenca </w:t>
            </w:r>
            <w:proofErr w:type="spellStart"/>
            <w:r w:rsidRPr="00EA1086">
              <w:rPr>
                <w:rFonts w:ascii="Times New Roman" w:hAnsi="Times New Roman"/>
                <w:sz w:val="20"/>
                <w:szCs w:val="20"/>
              </w:rPr>
              <w:t>Kazinczyego</w:t>
            </w:r>
            <w:proofErr w:type="spellEnd"/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 omówić fragmenty obrazujące romantyczną wizję świata </w:t>
            </w:r>
          </w:p>
        </w:tc>
        <w:tc>
          <w:tcPr>
            <w:tcW w:w="2346" w:type="dxa"/>
            <w:shd w:val="clear" w:color="auto" w:fill="FFFFFF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>puentę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budujące nastrój fragmentów i określić ich funkcję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*</w:t>
            </w:r>
            <w:r w:rsidR="00B91F5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Zacieranie granic między fikcją a rzeczywistością – </w:t>
            </w:r>
            <w:r w:rsidRPr="00B938E1">
              <w:rPr>
                <w:rFonts w:ascii="Times New Roman" w:hAnsi="Times New Roman"/>
                <w:i/>
                <w:sz w:val="20"/>
                <w:szCs w:val="20"/>
              </w:rPr>
              <w:t xml:space="preserve">Król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olch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 Johanna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Wolfganga Goethego 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relacjonować treść </w:t>
            </w:r>
            <w:r w:rsidRPr="00147348">
              <w:rPr>
                <w:rFonts w:ascii="Times New Roman" w:hAnsi="Times New Roman"/>
                <w:sz w:val="20"/>
                <w:szCs w:val="20"/>
              </w:rPr>
              <w:t>ballady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wskazać narratora i bohaterów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E0D99">
              <w:rPr>
                <w:rFonts w:ascii="Times New Roman" w:hAnsi="Times New Roman"/>
                <w:sz w:val="20"/>
                <w:szCs w:val="20"/>
              </w:rPr>
              <w:t>punkty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widzenia ojca i syna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charakteryzować króla olch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cechy gatunkowe utworu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emocji towarzyszący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bohaterom</w:t>
            </w: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wyjaśnić, dlaczego tylko dziecko widzi króla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nastrój wiersza 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, w jaki sposób został on zbudowany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konwencję literacką dominującą w utworze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auto"/>
          </w:tcPr>
          <w:p w:rsidR="00DA1720" w:rsidRPr="004A5F68" w:rsidRDefault="00B91F5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A1720" w:rsidRPr="004A5F68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  <w:p w:rsidR="00DA1720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A5F68">
              <w:rPr>
                <w:rFonts w:ascii="Times New Roman" w:hAnsi="Times New Roman"/>
                <w:sz w:val="20"/>
                <w:szCs w:val="20"/>
              </w:rPr>
              <w:t xml:space="preserve">Johann Wolfgang Goethe, </w:t>
            </w:r>
            <w:r w:rsidRPr="004A5F68">
              <w:rPr>
                <w:rFonts w:ascii="Times New Roman" w:hAnsi="Times New Roman"/>
                <w:i/>
                <w:sz w:val="20"/>
                <w:szCs w:val="20"/>
              </w:rPr>
              <w:t xml:space="preserve">Faust.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Tragedia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E224D7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dramatu na podstawie streszczenia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 treść fragmentów tekstu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przynależno</w:t>
            </w:r>
            <w:r>
              <w:rPr>
                <w:rFonts w:ascii="Times New Roman" w:hAnsi="Times New Roman"/>
                <w:sz w:val="20"/>
                <w:szCs w:val="20"/>
              </w:rPr>
              <w:t>ść rodzajową i gatunkową utworu</w:t>
            </w:r>
          </w:p>
        </w:tc>
        <w:tc>
          <w:tcPr>
            <w:tcW w:w="2320" w:type="dxa"/>
            <w:shd w:val="clear" w:color="auto" w:fill="auto"/>
          </w:tcPr>
          <w:p w:rsidR="00DA1720" w:rsidRPr="0066114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scharakteryzować głównych bohaterów</w:t>
            </w:r>
          </w:p>
          <w:p w:rsidR="00DA1720" w:rsidRPr="0066114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zdefiniować bohatera faustowskiego </w:t>
            </w:r>
          </w:p>
          <w:p w:rsidR="00DA1720" w:rsidRPr="00661140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dobra i zła w dziele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dostrzec i przedstawić uniwersalną wymowę utworu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słowa Mefistofelesa: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Cząstka siły mała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, / </w:t>
            </w:r>
            <w:r w:rsidRPr="009706AD">
              <w:rPr>
                <w:rFonts w:ascii="Times New Roman" w:hAnsi="Times New Roman"/>
                <w:i/>
                <w:iCs/>
                <w:sz w:val="20"/>
                <w:szCs w:val="20"/>
              </w:rPr>
              <w:t>Co złego pragnąc zawsze dobro zdziała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omówić kontekst biblijny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auto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Wisława Szymborska,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Prospekt</w:t>
            </w:r>
          </w:p>
        </w:tc>
        <w:tc>
          <w:tcPr>
            <w:tcW w:w="2319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podmiot liryczny i adresata lirycznego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adresata lirycznego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</w:t>
            </w:r>
            <w:r>
              <w:rPr>
                <w:rFonts w:ascii="Times New Roman" w:hAnsi="Times New Roman"/>
                <w:sz w:val="20"/>
                <w:szCs w:val="20"/>
              </w:rPr>
              <w:t>azać środki retoryczne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auto"/>
          </w:tcPr>
          <w:p w:rsidR="00DA1720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i </w:t>
            </w:r>
            <w:r>
              <w:rPr>
                <w:rFonts w:ascii="Times New Roman" w:hAnsi="Times New Roman"/>
                <w:sz w:val="20"/>
                <w:szCs w:val="20"/>
              </w:rPr>
              <w:t>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nawiązanie do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Fausta </w:t>
            </w:r>
            <w:r>
              <w:rPr>
                <w:rFonts w:ascii="Times New Roman" w:hAnsi="Times New Roman"/>
                <w:sz w:val="20"/>
                <w:szCs w:val="20"/>
              </w:rPr>
              <w:t>Johanna Wolfganga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go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porównać dwa rodza</w:t>
            </w:r>
            <w:r>
              <w:rPr>
                <w:rFonts w:ascii="Times New Roman" w:hAnsi="Times New Roman"/>
                <w:sz w:val="20"/>
                <w:szCs w:val="20"/>
              </w:rPr>
              <w:t>je kuszenia: w dramacie Goethe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go i w wierszu Szymborskiej</w:t>
            </w:r>
          </w:p>
        </w:tc>
        <w:tc>
          <w:tcPr>
            <w:tcW w:w="2346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postawić tezę interpretacyjną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tytuł wiersza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Fryderyk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Schiller, </w:t>
            </w:r>
            <w:r w:rsidRPr="00554C1D">
              <w:rPr>
                <w:rFonts w:ascii="Times New Roman" w:hAnsi="Times New Roman"/>
                <w:i/>
                <w:sz w:val="20"/>
                <w:szCs w:val="20"/>
              </w:rPr>
              <w:t>Rękawiczka. Powiastka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ballady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przedstawić sposób ukazania motywu rycerza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 xml:space="preserve">• </w:t>
            </w:r>
            <w:r w:rsidRPr="00661140">
              <w:rPr>
                <w:rFonts w:ascii="Times New Roman" w:hAnsi="Times New Roman"/>
                <w:iCs/>
                <w:sz w:val="20"/>
                <w:szCs w:val="20"/>
              </w:rPr>
              <w:t>sformułować przesłanie utworu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dokonać analizy środków językowych budujących </w:t>
            </w: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nastrój wiersza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Cs/>
                <w:sz w:val="20"/>
                <w:szCs w:val="20"/>
              </w:rPr>
              <w:t>• omówić funkcję kostiumu historycznego w utworze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22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Adam Mickiewicz,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Oda do młodości</w:t>
            </w:r>
          </w:p>
          <w:p w:rsidR="00DA1720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2C75CA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:rsidR="00DA1720" w:rsidRPr="00DA3424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nazwać funkcję językową dominującą w wierszu i uzasa</w:t>
            </w:r>
            <w:r>
              <w:rPr>
                <w:rFonts w:ascii="Times New Roman" w:hAnsi="Times New Roman"/>
                <w:sz w:val="20"/>
                <w:szCs w:val="20"/>
              </w:rPr>
              <w:t>dnić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swoje stanowisko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 utworze postawę podlegającą krytyce oraz przeciwstawione jej cechy młodości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nastrój utworu i wskazać środki językowe, które go tworzą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klasycyzmu i romantyzmu w utworze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sformułować program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przedstawiony w wierszu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 konteksty kulturowe w wierszu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Czucie i wiara a mędrca szkiełko i oko – o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Romantyczności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Default="00DA172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opisać różne reakcje osób zgromadzonych </w:t>
            </w:r>
          </w:p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wokół </w:t>
            </w:r>
            <w:proofErr w:type="spellStart"/>
            <w:r w:rsidRPr="00147348">
              <w:rPr>
                <w:rFonts w:ascii="Times New Roman" w:hAnsi="Times New Roman"/>
                <w:sz w:val="20"/>
                <w:szCs w:val="20"/>
              </w:rPr>
              <w:t>Karusi</w:t>
            </w:r>
            <w:proofErr w:type="spellEnd"/>
            <w:r w:rsidRPr="00147348">
              <w:rPr>
                <w:rFonts w:ascii="Times New Roman" w:hAnsi="Times New Roman"/>
                <w:sz w:val="20"/>
                <w:szCs w:val="20"/>
              </w:rPr>
              <w:t>: ludu, Starca i narratora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życie wewnętrzne bohaterki wiersza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Starca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gatunkowe utworu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objawy świadczące o obłędzie bohaterki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wskazać środki językowe, za pomocą których jest prezentowana </w:t>
            </w:r>
            <w:proofErr w:type="spellStart"/>
            <w:r w:rsidRPr="00554C1D">
              <w:rPr>
                <w:rFonts w:ascii="Times New Roman" w:hAnsi="Times New Roman"/>
                <w:sz w:val="20"/>
                <w:szCs w:val="20"/>
              </w:rPr>
              <w:t>Karusia</w:t>
            </w:r>
            <w:proofErr w:type="spellEnd"/>
            <w:r w:rsidRPr="00554C1D">
              <w:rPr>
                <w:rFonts w:ascii="Times New Roman" w:hAnsi="Times New Roman"/>
                <w:sz w:val="20"/>
                <w:szCs w:val="20"/>
              </w:rPr>
              <w:t>, i określić ich funkcję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przedstawić punkty widzenia Starca i narratora oraz odnieść je do światopoglądów: oświeceniowego i romantycznego</w:t>
            </w:r>
          </w:p>
          <w:p w:rsidR="00DA1720" w:rsidRPr="0066114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EEECE1" w:themeFill="background2"/>
          </w:tcPr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wyjaśnić, dlaczego wiersz został okrzyknięty manifestem romantyzmu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Wyobraźnia ludowa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Liliach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ballady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scharakteryzować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bohaterkę utworu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cechy gatunkowe ballady w utworze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kreacji bohaterki</w:t>
            </w:r>
          </w:p>
          <w:p w:rsidR="00DA1720" w:rsidRPr="00554C1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554C1D">
              <w:rPr>
                <w:rFonts w:ascii="Times New Roman" w:hAnsi="Times New Roman"/>
                <w:sz w:val="20"/>
                <w:szCs w:val="20"/>
              </w:rPr>
              <w:t xml:space="preserve">określić rolę pustelnika 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554C1D">
              <w:rPr>
                <w:rFonts w:ascii="Times New Roman" w:hAnsi="Times New Roman"/>
                <w:sz w:val="20"/>
                <w:szCs w:val="20"/>
              </w:rPr>
              <w:t>• przedstawić rolę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natury w balladzie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elementy gotyckie w utworze 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dokonać analizy zabiegów artystycznych, dzięki którym został uzyskany nastrój grozy</w:t>
            </w:r>
          </w:p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sposób przedstawienia natury 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147348">
              <w:rPr>
                <w:rFonts w:ascii="Times New Roman" w:hAnsi="Times New Roman"/>
                <w:sz w:val="20"/>
                <w:szCs w:val="20"/>
              </w:rPr>
              <w:t>• porównać główną bohaterkę z lady Makbet</w:t>
            </w:r>
          </w:p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491BF6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Konteksty i nawiązania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O Hani, co się zabiła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Kazimiery Iłłakowiczówny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relacjonować treść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utworu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charakteryzować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tytułową bohaterkę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ballady romantycznej </w:t>
            </w:r>
          </w:p>
          <w:p w:rsidR="00DA1720" w:rsidRPr="0066114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ukazania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domowników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poetykę ballady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romantycznej z utworem Iłłakowiczówny </w:t>
            </w:r>
          </w:p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147348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sposób potraktowania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tematu ludowości w utworze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 – przypomnienie utworu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zrelacjonować treść dramatu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kategorie grzechów, przedstawione w dramacie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rolę Guślarza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kompozycję utworu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sprawiedliwości i moralności w kulturze ludowej na podstawie utworu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zaprezentować sposoby budowania nastroju grozy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różnych aspektów ludowości w utworze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motyw ducha w znanych sobie tekstach kultury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Pr="00602D77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27., 28., i 2</w:t>
            </w:r>
            <w:r w:rsidR="00DA1720" w:rsidRPr="00602D77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  <w:p w:rsidR="00DA1720" w:rsidRPr="00602D77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>Obraz miłości romantycznej w Dziadach cz. IV Adama Mickiewicza 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602D77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zrelacjonować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treść dramatu</w:t>
            </w:r>
          </w:p>
          <w:p w:rsidR="00DA1720" w:rsidRPr="00602D77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cechy miłości romantycznej</w:t>
            </w:r>
          </w:p>
          <w:p w:rsidR="00DA1720" w:rsidRPr="00602D77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</w:t>
            </w:r>
          </w:p>
          <w:p w:rsidR="00DA1720" w:rsidRPr="00F02113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nawiązanie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Gustawa jako bohatera werterowskiego</w:t>
            </w:r>
          </w:p>
          <w:p w:rsidR="00DA1720" w:rsidRPr="00602D77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kompozycję utworu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 w:rsidRPr="00602D77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602D77">
              <w:rPr>
                <w:rFonts w:ascii="Times New Roman" w:hAnsi="Times New Roman"/>
                <w:sz w:val="20"/>
                <w:szCs w:val="20"/>
              </w:rPr>
              <w:t xml:space="preserve"> w utworze cechy dramatu romantycznego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1B63BF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Księdza jako antagonistę Gustawa ze Starcem z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opisać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miłość romantyczną jako religię przeznaczeń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tragizm głównego bohatera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753EB4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środki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>, za pomocą których został wykreowany bohater</w:t>
            </w:r>
          </w:p>
          <w:p w:rsidR="00DA1720" w:rsidRPr="001B63BF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753EB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753EB4">
              <w:rPr>
                <w:rFonts w:ascii="Times New Roman" w:hAnsi="Times New Roman"/>
                <w:sz w:val="20"/>
                <w:szCs w:val="20"/>
              </w:rPr>
              <w:t xml:space="preserve"> funkcję literatury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kształtowaniu 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>wyobrażenia o miłości</w:t>
            </w:r>
          </w:p>
          <w:p w:rsidR="00DA1720" w:rsidRPr="009156A4" w:rsidRDefault="00DA1720" w:rsidP="00B91F50">
            <w:pPr>
              <w:snapToGri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1B63B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porównać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sposób ukazania obłędu i miłości w </w:t>
            </w:r>
            <w:r w:rsidRPr="001B63BF">
              <w:rPr>
                <w:rFonts w:ascii="Times New Roman" w:hAnsi="Times New Roman"/>
                <w:i/>
                <w:sz w:val="20"/>
                <w:szCs w:val="20"/>
              </w:rPr>
              <w:t>Dziadach</w:t>
            </w:r>
            <w:r w:rsidRPr="001B63BF">
              <w:rPr>
                <w:rFonts w:ascii="Times New Roman" w:hAnsi="Times New Roman"/>
                <w:sz w:val="20"/>
                <w:szCs w:val="20"/>
              </w:rPr>
              <w:t xml:space="preserve"> cz.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IV i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Romantyczności</w:t>
            </w:r>
          </w:p>
          <w:p w:rsidR="00DA1720" w:rsidRPr="009156A4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sens przestrogi wygłoszonej przez Gustawa</w:t>
            </w: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ekspre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sję słowną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w wypowiedziach Gustawa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funkcję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podejmuje dyskusję na temat różnych sposobów pojmowania szczęścia w </w:t>
            </w:r>
            <w:r w:rsidRPr="001B63BF">
              <w:rPr>
                <w:rFonts w:ascii="Times New Roman" w:hAnsi="Times New Roman"/>
                <w:iCs/>
                <w:sz w:val="20"/>
                <w:szCs w:val="20"/>
              </w:rPr>
              <w:t>kontekście sporu pomiędzy Gustawem a Księdzem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A1720"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DA1720" w:rsidRPr="00602D77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Konstanty Ildefons Gałczyński,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Teatrzyk Zielona Gęś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aluzji literackiej w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utworach</w:t>
            </w:r>
          </w:p>
          <w:p w:rsidR="00DA1720" w:rsidRPr="00602D77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wymienić cechy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ody i odnieść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jej definicję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do utworu Konstantego Ildefonsa Gałczyńskiego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elementy konwencji romantycznej w utworze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Straszna rozmowa Gżegżółki z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234211">
              <w:rPr>
                <w:rFonts w:ascii="Times New Roman" w:hAnsi="Times New Roman"/>
                <w:sz w:val="20"/>
                <w:szCs w:val="20"/>
              </w:rPr>
              <w:t xml:space="preserve">• omówić efekt humorystyczny utworu w kontekście romantycznej roli świata nadprzyrodzonego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Oda do młodości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polega i z czego wynika efekt komiczny uzyskany w </w:t>
            </w:r>
            <w:r>
              <w:rPr>
                <w:rFonts w:ascii="Times New Roman" w:hAnsi="Times New Roman"/>
                <w:sz w:val="20"/>
                <w:szCs w:val="20"/>
              </w:rPr>
              <w:t>utworze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 czym polega parodia w utworze 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funkcję didaskaliów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Straszna rozmowa Gżegżółki z duchem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funkcję występowania świata nadprzyrodzonego w utworach romantycznych</w:t>
            </w:r>
          </w:p>
          <w:p w:rsidR="00DA1720" w:rsidRPr="001B63BF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tytuł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utworu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atmosfery grozy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Pr="00C24E4E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On nie doczekał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się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reakc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ji bohatera romantycznego utworu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wyjaśnić przyczynę ich prześmiewczego potraktowania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051DB7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On nie doczekał się: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wypowiedzi bohaterów utworu i omówić funkcję kontrastu</w:t>
            </w:r>
          </w:p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:rsidR="00DA1720" w:rsidRPr="00F84A39" w:rsidRDefault="00DA1720" w:rsidP="00B91F50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Liryka miłosna Adama Mickiewicza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Niepewność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kontekst biograficzny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erotyku</w:t>
            </w:r>
          </w:p>
          <w:p w:rsidR="00DA1720" w:rsidRPr="00263426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użyte w wierszu i określić ich funkcję</w:t>
            </w:r>
          </w:p>
          <w:p w:rsidR="00DA1720" w:rsidRPr="007170FA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relacji pomiędzy podmiotem lirycznym 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bohaterką wiersza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interpretować funkcję stylistyczną pytań umieszczonych na końcu każdej strofy</w:t>
            </w:r>
          </w:p>
          <w:p w:rsidR="00DA1720" w:rsidRPr="007170FA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7170FA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wypowiedzieć się na temat roli miłości w życiu romantyka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</w:p>
          <w:p w:rsidR="00DA1720" w:rsidRPr="00ED618D" w:rsidRDefault="00DA1720" w:rsidP="00B91F50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Pr="0070074F">
              <w:rPr>
                <w:rFonts w:ascii="Times New Roman" w:hAnsi="Times New Roman"/>
                <w:bCs/>
                <w:sz w:val="20"/>
                <w:szCs w:val="20"/>
              </w:rPr>
              <w:t>ędrówka samotnego wygnańca po krainach Wschodu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Sonety krymskie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Adama Mickiewicza  -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Stepy akermańskie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podmiot liryczny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kreacji podmiotu lirycznego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kompozycję utworu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gatunkowe sonetu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i omówić ich funkcję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zakończenie sonetu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omówić rolę podróży w biografii romantyka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Psychizacja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przyrody w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Burzy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Adama Mickiewicza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zachowania pasażerów statku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kompozycję </w:t>
            </w:r>
            <w:r>
              <w:rPr>
                <w:rFonts w:ascii="Times New Roman" w:hAnsi="Times New Roman"/>
                <w:sz w:val="20"/>
                <w:szCs w:val="20"/>
              </w:rPr>
              <w:t>utworu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środki stylistyczne budujące atmosferę zagrożenia 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wyróżniającego się pasażera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zakończenie sonetu w kontekście biografi</w:t>
            </w:r>
            <w:r>
              <w:rPr>
                <w:rFonts w:ascii="Times New Roman" w:hAnsi="Times New Roman"/>
                <w:sz w:val="20"/>
                <w:szCs w:val="20"/>
              </w:rPr>
              <w:t>i autora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dokonać sfunkcjonalizowanej analizy wiersza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Wprowadzenie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dramatu 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bohaterów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kompozycję dramatu 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świat przedstawiony utworu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znaczenie dedykacji dla rozumienia dramatu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 przemiany Gustawa w Konrada 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przybliżyć kontekst historyczny utworu</w:t>
            </w:r>
          </w:p>
          <w:p w:rsidR="00DA1720" w:rsidRPr="00517261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się do kontekstu biograficznego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Los młodzieży polskiej pod zaborami – plan realistyczny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sposoby torturowania i upokarzania więźniów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opowieść Sobolewskiego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sposoby reakcji pozostałych więźniów na opowieść Sobolewskiego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pieśni o zemście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kompozycyjną funkcję przybycia nowego więźnia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śpiewaną przez Konrada, pieśń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 zemście jako jedną z reakcji na opowieść Sobolewskiego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identyfikować pieśń jako lirykę i wskazać podmiot liryczny 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liryki tyrtejskiej  w pieśni </w:t>
            </w: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i omówić sposoby sakralizowania cierpienia w opowieści Sobolewskiego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i omówić w pieśni ludowe wyobrażenia na temat wampirów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interpretować znaczenie pieśni i wyjaśnić, na czym polega jej bluźnierczy charakter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sens bajki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Żegoty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Bunt przeciwko Bogu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Wielka Improwizacja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argumentację Konrada dotyczącą jego prawa do rozmowy z Bogiem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Konrada jako typowego bohatera romantycznego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argumentację Konrada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pycha Konrada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przyczyny buntu Konrada wobec Boga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Konrada do mitycznego Prometeusza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stosunek Konrada do ludzi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na czym polega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psychomachia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Wielkiej Improwizacji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bluźnierstwo Konrada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Mesjanistyczne proroctwo – Widzenie Księdza Piotra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Widzenia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wskazać, zobrazowane w tekście, analogie pomiędzy historią biblijna a historią Polski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funkcję porównania martyrologii narodu polskiego do cierpienia Jezusa z Nazaretu 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prometeizm i mesjanizm 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przesłania sceny 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Realistyczny obraz polskiego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 Adama Mickiewicza – Salon warszawski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historię o Cichowskim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reakcje przedstawicie dwóch grup na historię o Cichowskim 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historię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dwie grupy zebrane w salonie warszawskim </w:t>
            </w:r>
          </w:p>
          <w:p w:rsidR="00DA1720" w:rsidRPr="009706AD" w:rsidRDefault="00DA1720" w:rsidP="00B91F50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postaw przedstawicieli społeczeństwa polskiego wobec tyranii, przedstawionych w całym dramacie 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słowa Wysockiego</w:t>
            </w:r>
          </w:p>
          <w:p w:rsidR="00DA1720" w:rsidRPr="00B91356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panią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Rollison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odniesieniu do średniowiecznego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stabat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Mater</w:t>
            </w:r>
            <w:proofErr w:type="spellEnd"/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motywy biblijne w opisie kary, która dotknęła doktora </w:t>
            </w:r>
            <w:proofErr w:type="spellStart"/>
            <w:r w:rsidRPr="009E3738">
              <w:rPr>
                <w:rFonts w:ascii="Times New Roman" w:hAnsi="Times New Roman"/>
                <w:sz w:val="20"/>
                <w:szCs w:val="20"/>
              </w:rPr>
              <w:t>Bécu</w:t>
            </w:r>
            <w:proofErr w:type="spellEnd"/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Motywy oniryczne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opinię Więźnia na temat snu (Prolog)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przebieg snu Senatora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zaprezentować, co dzieje się z duszą więźnia, kiedy on śpi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diabły asystujące Senatorowi podczas zasypiania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wyciągnąć wnioski na temat charakteru i priorytetów Senatora na podstawie jego snu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 kontekście snu Senatora wyjaśnić, na czym polega sen jako „życie duszy”, o którym mówił Więzień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funkcję oddziaływania na zmysły w opisie snu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0.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Rosji i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Dziadów </w:t>
            </w:r>
            <w:r>
              <w:rPr>
                <w:rFonts w:ascii="Times New Roman" w:hAnsi="Times New Roman"/>
                <w:sz w:val="20"/>
                <w:szCs w:val="20"/>
              </w:rPr>
              <w:t>cz. III Adama Mickiewicza</w:t>
            </w:r>
          </w:p>
          <w:p w:rsidR="00DA1720" w:rsidRPr="00C35A1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Ustępu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językowe służące do opisu krajobrazu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wizerunek cara jako władcy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Rosjan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kraju: krajobrazu i stolicy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kontrastu przy przedstawianiu funkcji dróg i miast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wiersz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Do przyjaciół Moskali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środki językowe użyte do opisu Rosjan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Przeglądzie wojska</w:t>
            </w:r>
          </w:p>
          <w:p w:rsidR="00DA1720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Dziady </w:t>
            </w:r>
            <w:r>
              <w:rPr>
                <w:rFonts w:ascii="Times New Roman" w:hAnsi="Times New Roman"/>
                <w:sz w:val="20"/>
                <w:szCs w:val="20"/>
              </w:rPr>
              <w:t>cz. III jako dramat romantyczny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169FC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luźna kompozycja w utworze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odnieść konstrukcję dramatu do antycznej zasady trzech jedności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Konrada jako bohatera romantycznego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wątków fantastycznych w dramacie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przenikania się w dramacie dwóch płaszczyzn – realnej i metafizycznej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dramat romantyczny z dramatem szekspirowskim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42. i 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 Tadeusz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utworu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zaprezentować tradycje szlacheckie przedstawione w utworze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przemianę bohatera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bohatera romantycznego w Jacku Soplicy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28440B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Pana Tadeusza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podstawie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Epilogu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 w:rsidRPr="0055713B">
              <w:rPr>
                <w:rFonts w:ascii="Times New Roman" w:hAnsi="Times New Roman"/>
                <w:sz w:val="20"/>
                <w:szCs w:val="20"/>
              </w:rPr>
              <w:t>arkadyjski dworek w Soplicowie jako metaforę polskości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przyrody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epitetu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ostatni,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powtarzającego się w utworze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sens tytułu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- Tomasz Różycki,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Dwanaście stacji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fragmentów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utworu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narracji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narratora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porównać początkowy fragment utworu z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85059">
              <w:rPr>
                <w:rFonts w:ascii="Times New Roman" w:hAnsi="Times New Roman"/>
                <w:sz w:val="20"/>
                <w:szCs w:val="20"/>
              </w:rPr>
              <w:t>nwokacją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Pana Tadeusza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język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opisów w kontekście prezentowanej rzeczywistości</w:t>
            </w:r>
          </w:p>
        </w:tc>
        <w:tc>
          <w:tcPr>
            <w:tcW w:w="2338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odnaleźć w tekście ironię i określić jej funkcję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>5.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Twórczość dojrzałego romantyka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Liryki lozańskie</w:t>
            </w:r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wierszy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</w:t>
            </w:r>
            <w:r>
              <w:rPr>
                <w:rFonts w:ascii="Times New Roman" w:hAnsi="Times New Roman"/>
                <w:sz w:val="20"/>
                <w:szCs w:val="20"/>
              </w:rPr>
              <w:t>sposób relacjonowania wydarzeń</w:t>
            </w:r>
          </w:p>
        </w:tc>
        <w:tc>
          <w:tcPr>
            <w:tcW w:w="2320" w:type="dxa"/>
            <w:shd w:val="clear" w:color="auto" w:fill="D9D9D9"/>
          </w:tcPr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>omówić kreacje podmiotów mówiących w wierszach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kompozycję wierszy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sposób przedstawienia natury w wierszu </w:t>
            </w:r>
          </w:p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funkcję paralelizmu w wierszu</w:t>
            </w: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t>Polały się łzy me czyste…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 xml:space="preserve">• omówić funkcję klamry kompozycyjnej w wierszu </w:t>
            </w: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omówić sposób przedstawienia każdego z etapów życia podmiotu mówiącego</w:t>
            </w:r>
          </w:p>
        </w:tc>
        <w:tc>
          <w:tcPr>
            <w:tcW w:w="2346" w:type="dxa"/>
            <w:shd w:val="clear" w:color="auto" w:fill="D9D9D9"/>
          </w:tcPr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Nad wodą wielką i czystą…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t>• dokonać analizy wiersza pod kątem sposobu ukazania przemijania</w:t>
            </w:r>
          </w:p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oba wiersze:</w:t>
            </w:r>
          </w:p>
          <w:p w:rsidR="00DA1720" w:rsidRPr="00B938E8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sposob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Pr="00B938E8">
              <w:rPr>
                <w:rFonts w:ascii="Times New Roman" w:hAnsi="Times New Roman"/>
                <w:sz w:val="20"/>
                <w:szCs w:val="20"/>
              </w:rPr>
              <w:t xml:space="preserve"> uzyskania nastroju w wierszach</w:t>
            </w:r>
          </w:p>
          <w:p w:rsidR="00DA1720" w:rsidRPr="00B938E8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938E8">
              <w:rPr>
                <w:rFonts w:ascii="Times New Roman" w:hAnsi="Times New Roman"/>
                <w:sz w:val="20"/>
                <w:szCs w:val="20"/>
              </w:rPr>
              <w:lastRenderedPageBreak/>
              <w:t>• omówić związki utworów ze światopoglądem romantyczn</w:t>
            </w:r>
            <w:r>
              <w:rPr>
                <w:rFonts w:ascii="Times New Roman" w:hAnsi="Times New Roman"/>
                <w:sz w:val="20"/>
                <w:szCs w:val="20"/>
              </w:rPr>
              <w:t>ym i z romantyczną metodą twórczą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6.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Aleksandra Fredry – przypomnienie lektury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zrelacjonować treść dramatu 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scharakteryzować bohaterów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rodzaje komizmu w utworze</w:t>
            </w:r>
          </w:p>
          <w:p w:rsidR="00DA1720" w:rsidRPr="0066114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odnieść treść komedii do tradycji literackiej – motywu zwaśnionych rodów </w:t>
            </w:r>
          </w:p>
          <w:p w:rsidR="00DA1720" w:rsidRPr="0066114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kreacje bohaterów Fredry i Moliera 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porównać spór o zamek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Panu Tadeuszu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ze sporem przedstawionym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Zemście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elementy sarmatyzmu w utworze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7.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Krytyczny obraz Polski i Polaków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Grobie Agamemnona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utworu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rodzaj liryki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wypowiedzieć się na temat podmiotu lirycznego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motywy mitologiczne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interpretować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metaforyczne znaczenie motywów mitologicznych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kontekście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symbolikę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„duszy anielskiej”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„czerepu rubasznego” oraz pozo</w:t>
            </w:r>
            <w:r>
              <w:rPr>
                <w:rFonts w:ascii="Times New Roman" w:hAnsi="Times New Roman"/>
                <w:sz w:val="20"/>
                <w:szCs w:val="20"/>
              </w:rPr>
              <w:t>stałe symbole zawarte w utworze</w:t>
            </w:r>
          </w:p>
        </w:tc>
        <w:tc>
          <w:tcPr>
            <w:tcW w:w="2346" w:type="dxa"/>
            <w:shd w:val="clear" w:color="auto" w:fill="D9D9D9"/>
          </w:tcPr>
          <w:p w:rsidR="00DA1720" w:rsidRPr="002263EC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omówić symbolikę Termopil i Cheronei w odniesieniu do współczesnej Juliuszowi Słowackiemu historii Polski</w:t>
            </w:r>
          </w:p>
        </w:tc>
        <w:tc>
          <w:tcPr>
            <w:tcW w:w="2338" w:type="dxa"/>
            <w:shd w:val="clear" w:color="auto" w:fill="D9D9D9"/>
          </w:tcPr>
          <w:p w:rsidR="00DA1720" w:rsidRPr="002263EC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63EC">
              <w:rPr>
                <w:rFonts w:ascii="Times New Roman" w:hAnsi="Times New Roman"/>
                <w:sz w:val="20"/>
                <w:szCs w:val="20"/>
              </w:rPr>
              <w:t>• odnieść się do zawartej w utworze opinii podmiotu lirycznego o Polakach</w:t>
            </w:r>
          </w:p>
          <w:p w:rsidR="00DA1720" w:rsidRPr="002263EC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DA17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 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F02">
              <w:rPr>
                <w:rFonts w:ascii="Times New Roman" w:hAnsi="Times New Roman"/>
                <w:sz w:val="20"/>
                <w:szCs w:val="20"/>
              </w:rPr>
              <w:t xml:space="preserve">Podróż </w:t>
            </w:r>
            <w:r>
              <w:rPr>
                <w:rFonts w:ascii="Times New Roman" w:hAnsi="Times New Roman"/>
                <w:sz w:val="20"/>
                <w:szCs w:val="20"/>
              </w:rPr>
              <w:t>ro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 xml:space="preserve">mantyczna jako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485F02">
              <w:rPr>
                <w:rFonts w:ascii="Times New Roman" w:hAnsi="Times New Roman"/>
                <w:sz w:val="20"/>
                <w:szCs w:val="20"/>
              </w:rPr>
              <w:t>oświadczenie duchowe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Hymn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Juliusza Słowackiego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wiersza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sytuację liryczną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kreację podmiotu lirycznego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treść i formę wiersza do cech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gatunkowych hymnu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środki stylistyczne i określić ich funkcję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wypowiedzieć się na temat nastroju panującego w wierszu i wskazać, jakimi środkami został osiągnięty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rolę krajobrazu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wierszu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interpretować znaczenie refrenu</w:t>
            </w:r>
          </w:p>
          <w:p w:rsidR="00DA1720" w:rsidRPr="002263EC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2263EC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wiersza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9.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Ostatnia wola poety - </w:t>
            </w:r>
          </w:p>
          <w:p w:rsidR="00DA1720" w:rsidRPr="00520DE0" w:rsidRDefault="00DA1720" w:rsidP="00B91F50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>Testament mój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Juliusza Słowackiego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kreację podmiotu lirycznego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 i omówić jej funkcję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grupy adresatów poj</w:t>
            </w:r>
            <w:r>
              <w:rPr>
                <w:rFonts w:ascii="Times New Roman" w:hAnsi="Times New Roman"/>
                <w:sz w:val="20"/>
                <w:szCs w:val="20"/>
              </w:rPr>
              <w:t>awiające się w wierszu i określić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ich funkcję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wartości i</w:t>
            </w:r>
            <w:r>
              <w:rPr>
                <w:rFonts w:ascii="Times New Roman" w:hAnsi="Times New Roman"/>
                <w:sz w:val="20"/>
                <w:szCs w:val="20"/>
              </w:rPr>
              <w:t>stotne dla podmiotu lirycznego</w:t>
            </w:r>
          </w:p>
        </w:tc>
        <w:tc>
          <w:tcPr>
            <w:tcW w:w="2346" w:type="dxa"/>
            <w:shd w:val="clear" w:color="auto" w:fill="D9D9D9"/>
          </w:tcPr>
          <w:p w:rsidR="00DA1720" w:rsidRPr="00F2468A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odnieść treść wiersza do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>potocznego rozumienia słowa „testament”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468A">
              <w:rPr>
                <w:rFonts w:ascii="Times New Roman" w:hAnsi="Times New Roman"/>
                <w:sz w:val="20"/>
                <w:szCs w:val="20"/>
              </w:rPr>
              <w:t>• wyjaśnić w kontekście wiersza, czym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jest testament poetycki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wyrażeń o charakterze impresywnym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przesłanie wiersza</w:t>
            </w: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</w:t>
            </w:r>
            <w:r w:rsidRPr="00F2468A">
              <w:rPr>
                <w:rFonts w:ascii="Times New Roman" w:hAnsi="Times New Roman"/>
                <w:sz w:val="20"/>
                <w:szCs w:val="20"/>
              </w:rPr>
              <w:t xml:space="preserve">realizację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motywu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exegi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>monumentum</w:t>
            </w:r>
            <w:proofErr w:type="spellEnd"/>
            <w:r w:rsidRPr="009706A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rPr>
          <w:trHeight w:val="1975"/>
        </w:trPr>
        <w:tc>
          <w:tcPr>
            <w:tcW w:w="2325" w:type="dxa"/>
            <w:shd w:val="clear" w:color="auto" w:fill="auto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0.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Balladyna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Juliusza Słowackiego – przypomnienie lektury</w:t>
            </w:r>
          </w:p>
        </w:tc>
        <w:tc>
          <w:tcPr>
            <w:tcW w:w="2319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świat przedstawiony 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tragedii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świata fantastycznego w dramacie 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motywacji tytułowej bohaterki 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źródła tragizmu w utworze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intertekstualne </w:t>
            </w: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różnych oblicz problemu władzy w dramacie 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Bohater trawiony chorobą wieku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Kordian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treść I aktu 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nazwać emocje, które targają Kordianem na początku aktu I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etymologię imienia bohatera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określić typ bohatera romantycznego,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reprezentowanego przez Kordiana w I akcie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nastrój monologu i wskazać środki językowe, dzięki którym został uzyskany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nieszczęśliwej miłości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reakcje bohatera na opowieści Grzegorza 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źródła niepokoju bohatera 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porównać Kordiana do Hamleta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*5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Przemiana Kordiana –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Juliusza Słowackiego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aktu II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etapy podróży bohatera</w:t>
            </w:r>
          </w:p>
          <w:p w:rsidR="00DA1720" w:rsidRPr="0066114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przesłanie haseł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 xml:space="preserve"> „Polska Chrystusem narodów” 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A9B">
              <w:rPr>
                <w:rFonts w:ascii="Times New Roman" w:hAnsi="Times New Roman"/>
                <w:sz w:val="20"/>
                <w:szCs w:val="20"/>
              </w:rPr>
              <w:t>„Polska Winkelriedem narodów”</w:t>
            </w: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doświadczeń zdobytych przez Kordiana w czasie podróży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podróży w procesie dojrzewania bohatera </w:t>
            </w:r>
          </w:p>
          <w:p w:rsidR="00DA1720" w:rsidRPr="00661140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monolog na górze Mont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Balnc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i różnice pomiędzy monologiem na górze Mont Blanc 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Wielką Improwizacją 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podobieństwa pomiędzy Kordianem wygłaszającym monolog a postawą Hamleta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*53. i 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Romantyczny spiskowiec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Kordian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Juliusza Słowackiego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aktu III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zinterpretować tekst według podanych wskazówek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Strachu i Imaginacji w tekście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jaką </w:t>
            </w:r>
            <w:r w:rsidRPr="00F1326D">
              <w:rPr>
                <w:rFonts w:ascii="Times New Roman" w:hAnsi="Times New Roman"/>
                <w:sz w:val="20"/>
                <w:szCs w:val="20"/>
              </w:rPr>
              <w:t>rolę odgrywa wobec Kordiana Doktor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elementy ironii w dramacie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ukazania koronacji cara na króla Polski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dostrzega romantyczną autokreację w decyzji Kordiana o działaniu w pojedynkę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funkcję przestrzeni szpitala psychiatrycznego dla wymowy dramatu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interpretować pieśń śpiewaną przez Nieznajomego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analizować argumenty Kordiana przemawiające za zamordowaniem cara 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i analizować argumenty Prezesa przemawiające przeciwko zamordowaniu cara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Kordiana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Dziadami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cz. III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analizować sposób postrzegania rzeczywistości przez Kordiana w drodze do komnaty cara </w:t>
            </w:r>
          </w:p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FFFFFF" w:themeFill="background1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Rozliczenie z mitami romantycznymi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Krasińskiego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utworu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 i wskazać problematykę jego każdej części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hrabiego Henryka jako bohatera romantycznego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 w:themeFill="background1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wyjaśnić, co jest przyczyną klęski Męża jako poety</w:t>
            </w:r>
          </w:p>
        </w:tc>
        <w:tc>
          <w:tcPr>
            <w:tcW w:w="2346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pogoń Męża za Dziewicą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 w:themeFill="background1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 xml:space="preserve"> przyczyny klęski małżeństwa hrabiego Henryka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auto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56. i 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7.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Frenetyczny obraz rewolucji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Nie-Boska komedia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Zygmunta Krasińskiego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opisać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obóz rewolucji</w:t>
            </w:r>
          </w:p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argumenty </w:t>
            </w:r>
            <w:r w:rsidRPr="0065698E">
              <w:rPr>
                <w:rFonts w:ascii="Times New Roman" w:hAnsi="Times New Roman"/>
                <w:sz w:val="20"/>
                <w:szCs w:val="20"/>
              </w:rPr>
              <w:t>hrabiego Henryka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Pankracego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scharakteryzować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hrabiego Henryka jako bohatera tragicznego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cechy dramatu romantycznego na podstawie 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 xml:space="preserve">Nie-Boskiej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</w:t>
            </w:r>
            <w:r w:rsidRPr="0034464C">
              <w:rPr>
                <w:rFonts w:ascii="Times New Roman" w:hAnsi="Times New Roman"/>
                <w:i/>
                <w:sz w:val="20"/>
                <w:szCs w:val="20"/>
              </w:rPr>
              <w:t>omedii</w:t>
            </w:r>
          </w:p>
        </w:tc>
        <w:tc>
          <w:tcPr>
            <w:tcW w:w="2346" w:type="dxa"/>
            <w:shd w:val="clear" w:color="auto" w:fill="auto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rewolucjonistów do ustroju, obyczajowości, moralności, religii i wartości</w:t>
            </w:r>
          </w:p>
          <w:p w:rsidR="00DA1720" w:rsidRPr="009706AD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rozważania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dotyczące poety i poezji</w:t>
            </w:r>
          </w:p>
        </w:tc>
        <w:tc>
          <w:tcPr>
            <w:tcW w:w="2346" w:type="dxa"/>
            <w:shd w:val="clear" w:color="auto" w:fill="auto"/>
          </w:tcPr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tytuł dramatu</w:t>
            </w:r>
          </w:p>
          <w:p w:rsidR="00DA1720" w:rsidRPr="0034464C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interpretować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zakończenie dramatu 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B91F50">
        <w:trPr>
          <w:trHeight w:val="1755"/>
        </w:trPr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  <w:p w:rsidR="00DA1720" w:rsidRPr="0001333B" w:rsidRDefault="00DA1720" w:rsidP="00B91F5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Siła prostoty i milczenia w wierszu Cypriana Norwida </w:t>
            </w:r>
            <w:r w:rsidRPr="0001333B">
              <w:rPr>
                <w:rFonts w:ascii="Times New Roman" w:hAnsi="Times New Roman"/>
                <w:i/>
                <w:sz w:val="20"/>
                <w:szCs w:val="20"/>
              </w:rPr>
              <w:t xml:space="preserve">W Weronie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relacjonować treść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 liryki </w:t>
            </w: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opisać nastrój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rozpoznać aluzję literacką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</w:t>
            </w:r>
            <w:r>
              <w:rPr>
                <w:rFonts w:ascii="Times New Roman" w:hAnsi="Times New Roman"/>
                <w:sz w:val="20"/>
                <w:szCs w:val="20"/>
              </w:rPr>
              <w:t>w wierszu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ironię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kontrasty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aluzji literackiej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kontrastów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</w:t>
            </w:r>
            <w:r>
              <w:rPr>
                <w:rFonts w:ascii="Times New Roman" w:hAnsi="Times New Roman"/>
                <w:sz w:val="20"/>
                <w:szCs w:val="20"/>
              </w:rPr>
              <w:t>reślić funkcję ironii w wierszu</w:t>
            </w:r>
          </w:p>
        </w:tc>
        <w:tc>
          <w:tcPr>
            <w:tcW w:w="2346" w:type="dxa"/>
            <w:shd w:val="clear" w:color="auto" w:fill="D9D9D9"/>
          </w:tcPr>
          <w:p w:rsidR="00DA1720" w:rsidRPr="0066114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przesłanie utworu</w:t>
            </w:r>
          </w:p>
          <w:p w:rsidR="00DA1720" w:rsidRPr="0066114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9. </w:t>
            </w:r>
          </w:p>
          <w:p w:rsidR="00DA1720" w:rsidRPr="0001333B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Duchowa i poetycka biografia poety – 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Klaskaniem mając obrzękłe prawice…</w:t>
            </w:r>
            <w:r w:rsidRPr="0055448F"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Cypriana </w:t>
            </w:r>
            <w:r w:rsidRPr="0001333B">
              <w:rPr>
                <w:rFonts w:ascii="Times New Roman" w:hAnsi="Times New Roman"/>
                <w:sz w:val="20"/>
                <w:szCs w:val="20"/>
              </w:rPr>
              <w:t xml:space="preserve">Norwida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przedstawić kompozycję wiersza i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określić temat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każdej części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wypowiedzieć się na temat podmiotu lirycznego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omówić stosunek podmiotu lirycznego do </w:t>
            </w:r>
            <w:r>
              <w:rPr>
                <w:rFonts w:ascii="Times New Roman" w:hAnsi="Times New Roman"/>
                <w:sz w:val="20"/>
                <w:szCs w:val="20"/>
              </w:rPr>
              <w:t>wybitnych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romantyków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postrzegania rzeczywistości przez podmiot liryczny</w:t>
            </w:r>
          </w:p>
        </w:tc>
        <w:tc>
          <w:tcPr>
            <w:tcW w:w="2346" w:type="dxa"/>
            <w:shd w:val="clear" w:color="auto" w:fill="D9D9D9"/>
          </w:tcPr>
          <w:p w:rsidR="00DA1720" w:rsidRPr="0066114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 xml:space="preserve">• wyjaśnić, w jaki sposób podmiot liryczny </w:t>
            </w:r>
            <w:r>
              <w:rPr>
                <w:rFonts w:ascii="Times New Roman" w:hAnsi="Times New Roman"/>
                <w:sz w:val="20"/>
                <w:szCs w:val="20"/>
              </w:rPr>
              <w:t>zaprezentować</w:t>
            </w:r>
            <w:r w:rsidRPr="00661140">
              <w:rPr>
                <w:rFonts w:ascii="Times New Roman" w:hAnsi="Times New Roman"/>
                <w:sz w:val="20"/>
                <w:szCs w:val="20"/>
              </w:rPr>
              <w:t xml:space="preserve"> swoją twórczość</w:t>
            </w:r>
          </w:p>
          <w:p w:rsidR="00DA1720" w:rsidRPr="0066114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zinterpretować ostatnią strofę utworu</w:t>
            </w:r>
          </w:p>
          <w:p w:rsidR="00DA1720" w:rsidRPr="0066114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0. </w:t>
            </w:r>
          </w:p>
          <w:p w:rsidR="00DA1720" w:rsidRDefault="00DA172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Poetycki hołd złożony bohaterowi –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Bema pamięci żałobny rapsod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Cypriana Kamila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Norwida </w:t>
            </w:r>
          </w:p>
          <w:p w:rsidR="00DA1720" w:rsidRDefault="00DA172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wiersza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zaprezentować postać Józefa Bema 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wiersza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podmiot liryczny i omówić jego kreację w odniesieniu do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przesłania utworu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wskazać środki językowe i graficzne oraz omówić ich funkcję</w:t>
            </w:r>
          </w:p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konduktu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pogrzebowego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elementy stylizacji antycznej </w:t>
            </w:r>
          </w:p>
          <w:p w:rsidR="00DA1720" w:rsidRPr="0066114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interpretować zakończenie wiersza</w:t>
            </w:r>
          </w:p>
        </w:tc>
        <w:tc>
          <w:tcPr>
            <w:tcW w:w="2338" w:type="dxa"/>
            <w:shd w:val="clear" w:color="auto" w:fill="D9D9D9"/>
          </w:tcPr>
          <w:p w:rsidR="00DA1720" w:rsidRPr="00661140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1140"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*6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</w:p>
          <w:p w:rsidR="00DA1720" w:rsidRDefault="00DA1720" w:rsidP="00B91F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Sztuka a rzeczywistość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Fortepian Szopena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Cypriana Norwida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333B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rodzaj liryki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wymienić adresatów apostrof</w:t>
            </w:r>
          </w:p>
          <w:p w:rsidR="00DA1720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przedstawić kompozycję wiersza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omówić sposób przedstawienia Fryderyka Chopina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nawiązania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odnaleźć elementy symbolizując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 rodzimość twórczości Chopina </w:t>
            </w:r>
          </w:p>
        </w:tc>
        <w:tc>
          <w:tcPr>
            <w:tcW w:w="2346" w:type="dxa"/>
            <w:shd w:val="clear" w:color="auto" w:fill="D9D9D9"/>
          </w:tcPr>
          <w:p w:rsidR="00DA1720" w:rsidRPr="00736F42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określić funkcję </w:t>
            </w:r>
            <w:proofErr w:type="spellStart"/>
            <w:r w:rsidRPr="00736F42">
              <w:rPr>
                <w:rFonts w:ascii="Times New Roman" w:hAnsi="Times New Roman"/>
                <w:sz w:val="20"/>
                <w:szCs w:val="20"/>
              </w:rPr>
              <w:t>nawiązań</w:t>
            </w:r>
            <w:proofErr w:type="spellEnd"/>
            <w:r w:rsidRPr="00736F42">
              <w:rPr>
                <w:rFonts w:ascii="Times New Roman" w:hAnsi="Times New Roman"/>
                <w:sz w:val="20"/>
                <w:szCs w:val="20"/>
              </w:rPr>
              <w:t xml:space="preserve"> do antyku i </w:t>
            </w:r>
            <w:r w:rsidRPr="006C75AE">
              <w:rPr>
                <w:rFonts w:ascii="Times New Roman" w:hAnsi="Times New Roman"/>
                <w:sz w:val="20"/>
                <w:szCs w:val="20"/>
              </w:rPr>
              <w:t>Biblii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sz w:val="20"/>
                <w:szCs w:val="20"/>
              </w:rPr>
              <w:t>• zinterpretować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zakończenie wiersza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dokonać analizy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spos</w:t>
            </w:r>
            <w:r>
              <w:rPr>
                <w:rFonts w:ascii="Times New Roman" w:hAnsi="Times New Roman"/>
                <w:sz w:val="20"/>
                <w:szCs w:val="20"/>
              </w:rPr>
              <w:t>obu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przedstawienia powstania styczniowego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przedstawić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Norwidowską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koncepcję sztuki </w:t>
            </w:r>
            <w:r>
              <w:rPr>
                <w:rFonts w:ascii="Times New Roman" w:hAnsi="Times New Roman"/>
                <w:sz w:val="20"/>
                <w:szCs w:val="20"/>
              </w:rPr>
              <w:t>zaprezentowaną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w wierszu</w:t>
            </w:r>
          </w:p>
          <w:p w:rsidR="00DA1720" w:rsidRPr="009706AD" w:rsidRDefault="00DA1720" w:rsidP="00B91F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13994" w:type="dxa"/>
            <w:gridSpan w:val="6"/>
            <w:shd w:val="clear" w:color="auto" w:fill="auto"/>
          </w:tcPr>
          <w:p w:rsidR="00DA1720" w:rsidRPr="009706AD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6F42">
              <w:rPr>
                <w:rFonts w:ascii="Times New Roman" w:hAnsi="Times New Roman"/>
                <w:b/>
                <w:sz w:val="20"/>
                <w:szCs w:val="20"/>
              </w:rPr>
              <w:t>ROMANTYZM – KSZTAŁCENIE JĘZYKOWE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Pr="009706AD" w:rsidRDefault="00B91F5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="00DA1720">
              <w:rPr>
                <w:rFonts w:ascii="Times New Roman" w:hAnsi="Times New Roman"/>
                <w:sz w:val="20"/>
                <w:szCs w:val="20"/>
              </w:rPr>
              <w:t>Niejednoznaczność wypowiedzi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zjawiska językowe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będące źródłem niejednoznaczności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wskazać w tekście homonimy, anakoluty i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aradoksy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przykłady homonimów, anakolutów i paradoksów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wyjaśnić sposób wykorzystania zjawisk jęz</w:t>
            </w:r>
            <w:r>
              <w:rPr>
                <w:rFonts w:ascii="Times New Roman" w:hAnsi="Times New Roman"/>
                <w:sz w:val="20"/>
                <w:szCs w:val="20"/>
              </w:rPr>
              <w:t>ykowych w podanych tekstach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określić funkcję zjawisk językowych w podanych tekstach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720" w:rsidRPr="009706AD" w:rsidTr="00B91F50">
        <w:tc>
          <w:tcPr>
            <w:tcW w:w="2325" w:type="dxa"/>
            <w:shd w:val="clear" w:color="auto" w:fill="EEECE1" w:themeFill="background2"/>
          </w:tcPr>
          <w:p w:rsidR="00DA1720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Styl indywidualny a styl typowy</w:t>
            </w:r>
          </w:p>
        </w:tc>
        <w:tc>
          <w:tcPr>
            <w:tcW w:w="2319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rodzaje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cechy stylu indywidualnego i stylu typowego</w:t>
            </w:r>
          </w:p>
        </w:tc>
        <w:tc>
          <w:tcPr>
            <w:tcW w:w="2320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odróżnić styl indywidualny od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tekście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indywidualnego podanego twórcy</w:t>
            </w:r>
          </w:p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wskazać cechy stylu typowego w podanym tekście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przekształcić tekst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nadając mu cechy stylu indywidualnego określonego twórcy</w:t>
            </w:r>
          </w:p>
        </w:tc>
        <w:tc>
          <w:tcPr>
            <w:tcW w:w="2338" w:type="dxa"/>
            <w:shd w:val="clear" w:color="auto" w:fill="EEECE1" w:themeFill="background2"/>
          </w:tcPr>
          <w:p w:rsidR="00DA1720" w:rsidRPr="009706AD" w:rsidRDefault="00DA1720" w:rsidP="00B91F5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podać przy</w:t>
            </w:r>
            <w:r>
              <w:rPr>
                <w:rFonts w:ascii="Times New Roman" w:hAnsi="Times New Roman"/>
                <w:sz w:val="20"/>
                <w:szCs w:val="20"/>
              </w:rPr>
              <w:t>kłady stylu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indywidualnego 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stylu 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typowego w tekstach kultury</w:t>
            </w:r>
          </w:p>
        </w:tc>
      </w:tr>
      <w:tr w:rsidR="00DA1720" w:rsidRPr="009706AD" w:rsidTr="00B91F50">
        <w:tc>
          <w:tcPr>
            <w:tcW w:w="13994" w:type="dxa"/>
            <w:gridSpan w:val="6"/>
            <w:shd w:val="clear" w:color="auto" w:fill="auto"/>
          </w:tcPr>
          <w:p w:rsidR="00DA1720" w:rsidRPr="00F33115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t>ROMANTYZM – TWORZENIE WYPOWIEDZI Z ELEMENTAMI RETORYKI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Default="00B91F50" w:rsidP="00B91F5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</w:p>
          <w:p w:rsidR="00DA1720" w:rsidRPr="009706AD" w:rsidRDefault="00DA1720" w:rsidP="00B91F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Referat</w:t>
            </w:r>
          </w:p>
        </w:tc>
        <w:tc>
          <w:tcPr>
            <w:tcW w:w="2319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czym jest referat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zasady wygłaszania referatu</w:t>
            </w:r>
          </w:p>
          <w:p w:rsidR="00DA1720" w:rsidRPr="009706AD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wymienić zasady sporządzania bibliografii</w:t>
            </w:r>
          </w:p>
        </w:tc>
        <w:tc>
          <w:tcPr>
            <w:tcW w:w="2320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wyjaśnić, na czym polega kompozycja referatu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cechy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języka referatu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dokonać planu dekompozycyjnego podanego referatu </w:t>
            </w:r>
          </w:p>
          <w:p w:rsidR="00DA1720" w:rsidRPr="009706AD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wyszukać informacje potrzebne do wygłoszenia referatu </w:t>
            </w:r>
          </w:p>
          <w:p w:rsidR="00DA1720" w:rsidRDefault="00DA1720" w:rsidP="00B91F5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przygotować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konspekt referatu </w:t>
            </w:r>
          </w:p>
          <w:p w:rsidR="00DA1720" w:rsidRPr="009706AD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:rsidR="00DA1720" w:rsidRPr="009706AD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przygotować referat</w:t>
            </w:r>
          </w:p>
        </w:tc>
      </w:tr>
      <w:tr w:rsidR="00DA1720" w:rsidRPr="009706AD" w:rsidTr="00B91F50">
        <w:tc>
          <w:tcPr>
            <w:tcW w:w="13994" w:type="dxa"/>
            <w:gridSpan w:val="6"/>
            <w:shd w:val="clear" w:color="auto" w:fill="auto"/>
          </w:tcPr>
          <w:p w:rsidR="00DA1720" w:rsidRPr="00F33115" w:rsidRDefault="00DA1720" w:rsidP="00B91F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ROMANTYZM – POWTÓRZENIE I PODSUMOWANIE</w:t>
            </w:r>
          </w:p>
        </w:tc>
      </w:tr>
      <w:tr w:rsidR="00DA1720" w:rsidRPr="009706AD" w:rsidTr="00B91F50">
        <w:tc>
          <w:tcPr>
            <w:tcW w:w="2325" w:type="dxa"/>
            <w:shd w:val="clear" w:color="auto" w:fill="D9D9D9"/>
          </w:tcPr>
          <w:p w:rsidR="00DA1720" w:rsidRPr="00212244" w:rsidRDefault="00B91F50" w:rsidP="00B91F5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65. i 6</w:t>
            </w:r>
            <w:r w:rsidR="00DA172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A1720" w:rsidRPr="0021224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A1720" w:rsidRPr="00F33115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2244">
              <w:rPr>
                <w:rFonts w:ascii="Times New Roman" w:hAnsi="Times New Roman"/>
                <w:sz w:val="20"/>
                <w:szCs w:val="20"/>
              </w:rPr>
              <w:t>Powtórzenie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i podsumowanie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2244">
              <w:rPr>
                <w:rFonts w:ascii="Times New Roman" w:hAnsi="Times New Roman"/>
                <w:sz w:val="20"/>
                <w:szCs w:val="20"/>
              </w:rPr>
              <w:t>wiadomości</w:t>
            </w:r>
          </w:p>
        </w:tc>
        <w:tc>
          <w:tcPr>
            <w:tcW w:w="2319" w:type="dxa"/>
            <w:shd w:val="clear" w:color="auto" w:fill="D9D9D9"/>
          </w:tcPr>
          <w:p w:rsidR="00DA1720" w:rsidRPr="00F33115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9D9D9"/>
          </w:tcPr>
          <w:p w:rsidR="00DA1720" w:rsidRPr="00F33115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9D9D9"/>
          </w:tcPr>
          <w:p w:rsidR="00DA1720" w:rsidRPr="00F33115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wyciągnąć wnioski</w:t>
            </w:r>
          </w:p>
          <w:p w:rsidR="00DA1720" w:rsidRPr="00F33115" w:rsidRDefault="00DA1720" w:rsidP="00B91F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określić własne stanowisko</w:t>
            </w:r>
          </w:p>
        </w:tc>
        <w:tc>
          <w:tcPr>
            <w:tcW w:w="2346" w:type="dxa"/>
            <w:shd w:val="clear" w:color="auto" w:fill="D9D9D9"/>
          </w:tcPr>
          <w:p w:rsidR="00DA1720" w:rsidRPr="00F33115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poprawnie zinterpretować wymagany materiał</w:t>
            </w:r>
          </w:p>
          <w:p w:rsidR="00DA1720" w:rsidRPr="00F33115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właściwie argumentować</w:t>
            </w:r>
          </w:p>
          <w:p w:rsidR="00DA1720" w:rsidRPr="00F33115" w:rsidRDefault="00DA1720" w:rsidP="00B91F5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>• uogólniać, podsumowywać i porównywać</w:t>
            </w:r>
          </w:p>
        </w:tc>
        <w:tc>
          <w:tcPr>
            <w:tcW w:w="2338" w:type="dxa"/>
            <w:shd w:val="clear" w:color="auto" w:fill="D9D9D9"/>
          </w:tcPr>
          <w:p w:rsidR="00DA1720" w:rsidRPr="00F33115" w:rsidRDefault="00DA1720" w:rsidP="00B91F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wskazać i wykorzystać konteksty </w:t>
            </w:r>
          </w:p>
        </w:tc>
      </w:tr>
    </w:tbl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</w:p>
    <w:p w:rsidR="00DA1720" w:rsidRDefault="00DA1720" w:rsidP="00DA1720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bookmarkStart w:id="0" w:name="_GoBack"/>
      <w:bookmarkEnd w:id="0"/>
    </w:p>
    <w:sectPr w:rsidR="00DA1720" w:rsidSect="00B91F5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BB" w:rsidRDefault="00BF31BB">
      <w:pPr>
        <w:spacing w:after="0" w:line="240" w:lineRule="auto"/>
      </w:pPr>
      <w:r>
        <w:separator/>
      </w:r>
    </w:p>
  </w:endnote>
  <w:endnote w:type="continuationSeparator" w:id="0">
    <w:p w:rsidR="00BF31BB" w:rsidRDefault="00BF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0664"/>
      <w:docPartObj>
        <w:docPartGallery w:val="Page Numbers (Bottom of Page)"/>
        <w:docPartUnique/>
      </w:docPartObj>
    </w:sdtPr>
    <w:sdtContent>
      <w:p w:rsidR="00B91F50" w:rsidRDefault="00B91F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C73">
          <w:rPr>
            <w:noProof/>
          </w:rPr>
          <w:t>24</w:t>
        </w:r>
        <w:r>
          <w:fldChar w:fldCharType="end"/>
        </w:r>
      </w:p>
    </w:sdtContent>
  </w:sdt>
  <w:p w:rsidR="00B91F50" w:rsidRDefault="00B91F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BB" w:rsidRDefault="00BF31BB">
      <w:pPr>
        <w:spacing w:after="0" w:line="240" w:lineRule="auto"/>
      </w:pPr>
      <w:r>
        <w:separator/>
      </w:r>
    </w:p>
  </w:footnote>
  <w:footnote w:type="continuationSeparator" w:id="0">
    <w:p w:rsidR="00BF31BB" w:rsidRDefault="00BF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FDA"/>
    <w:multiLevelType w:val="multilevel"/>
    <w:tmpl w:val="A72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03"/>
    <w:multiLevelType w:val="multilevel"/>
    <w:tmpl w:val="3E10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514F5"/>
    <w:multiLevelType w:val="hybridMultilevel"/>
    <w:tmpl w:val="55DEA134"/>
    <w:lvl w:ilvl="0" w:tplc="1F265E4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98615B0"/>
    <w:multiLevelType w:val="hybridMultilevel"/>
    <w:tmpl w:val="8E828FBA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3E30"/>
    <w:multiLevelType w:val="multilevel"/>
    <w:tmpl w:val="1466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05492"/>
    <w:multiLevelType w:val="hybridMultilevel"/>
    <w:tmpl w:val="5E486C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EC43EB"/>
    <w:multiLevelType w:val="multilevel"/>
    <w:tmpl w:val="98A0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3B1865"/>
    <w:multiLevelType w:val="multilevel"/>
    <w:tmpl w:val="2D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F2E1B"/>
    <w:multiLevelType w:val="multilevel"/>
    <w:tmpl w:val="1A7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208EF"/>
    <w:multiLevelType w:val="hybridMultilevel"/>
    <w:tmpl w:val="C3447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9589D"/>
    <w:multiLevelType w:val="multilevel"/>
    <w:tmpl w:val="875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460B6"/>
    <w:multiLevelType w:val="multilevel"/>
    <w:tmpl w:val="F2B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6805"/>
    <w:multiLevelType w:val="multilevel"/>
    <w:tmpl w:val="B6D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F95639"/>
    <w:multiLevelType w:val="multilevel"/>
    <w:tmpl w:val="270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07412"/>
    <w:multiLevelType w:val="hybridMultilevel"/>
    <w:tmpl w:val="2F6A6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53F27"/>
    <w:multiLevelType w:val="multilevel"/>
    <w:tmpl w:val="F93A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6789E"/>
    <w:multiLevelType w:val="multilevel"/>
    <w:tmpl w:val="141E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203105"/>
    <w:multiLevelType w:val="multilevel"/>
    <w:tmpl w:val="B4B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C978FA"/>
    <w:multiLevelType w:val="hybridMultilevel"/>
    <w:tmpl w:val="E47E4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0138B9"/>
    <w:multiLevelType w:val="multilevel"/>
    <w:tmpl w:val="8CF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A1E76"/>
    <w:multiLevelType w:val="hybridMultilevel"/>
    <w:tmpl w:val="748A58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8524A7"/>
    <w:multiLevelType w:val="hybridMultilevel"/>
    <w:tmpl w:val="823EE404"/>
    <w:lvl w:ilvl="0" w:tplc="EAEAA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262EFC"/>
    <w:multiLevelType w:val="multilevel"/>
    <w:tmpl w:val="8506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38286C"/>
    <w:multiLevelType w:val="multilevel"/>
    <w:tmpl w:val="D21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9">
    <w:nsid w:val="4CDE312B"/>
    <w:multiLevelType w:val="multilevel"/>
    <w:tmpl w:val="036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682F09"/>
    <w:multiLevelType w:val="hybridMultilevel"/>
    <w:tmpl w:val="65C4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071E22"/>
    <w:multiLevelType w:val="hybridMultilevel"/>
    <w:tmpl w:val="2B4AF9A8"/>
    <w:lvl w:ilvl="0" w:tplc="E4902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AE233C"/>
    <w:multiLevelType w:val="multilevel"/>
    <w:tmpl w:val="E6C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C41803"/>
    <w:multiLevelType w:val="multilevel"/>
    <w:tmpl w:val="B0A6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2656E9"/>
    <w:multiLevelType w:val="hybridMultilevel"/>
    <w:tmpl w:val="C3A07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C5D2D"/>
    <w:multiLevelType w:val="hybridMultilevel"/>
    <w:tmpl w:val="3D880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880339A"/>
    <w:multiLevelType w:val="hybridMultilevel"/>
    <w:tmpl w:val="EA4E3EEA"/>
    <w:lvl w:ilvl="0" w:tplc="8728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A1E25"/>
    <w:multiLevelType w:val="multilevel"/>
    <w:tmpl w:val="314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A31DB1"/>
    <w:multiLevelType w:val="hybridMultilevel"/>
    <w:tmpl w:val="16BA30C8"/>
    <w:lvl w:ilvl="0" w:tplc="DEF8930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12"/>
  </w:num>
  <w:num w:numId="5">
    <w:abstractNumId w:val="21"/>
  </w:num>
  <w:num w:numId="6">
    <w:abstractNumId w:val="2"/>
  </w:num>
  <w:num w:numId="7">
    <w:abstractNumId w:val="27"/>
  </w:num>
  <w:num w:numId="8">
    <w:abstractNumId w:val="33"/>
  </w:num>
  <w:num w:numId="9">
    <w:abstractNumId w:val="5"/>
  </w:num>
  <w:num w:numId="10">
    <w:abstractNumId w:val="19"/>
  </w:num>
  <w:num w:numId="11">
    <w:abstractNumId w:val="20"/>
  </w:num>
  <w:num w:numId="12">
    <w:abstractNumId w:val="15"/>
  </w:num>
  <w:num w:numId="13">
    <w:abstractNumId w:val="10"/>
  </w:num>
  <w:num w:numId="14">
    <w:abstractNumId w:val="34"/>
  </w:num>
  <w:num w:numId="15">
    <w:abstractNumId w:val="11"/>
  </w:num>
  <w:num w:numId="16">
    <w:abstractNumId w:val="17"/>
  </w:num>
  <w:num w:numId="17">
    <w:abstractNumId w:val="14"/>
  </w:num>
  <w:num w:numId="18">
    <w:abstractNumId w:val="39"/>
  </w:num>
  <w:num w:numId="19">
    <w:abstractNumId w:val="29"/>
  </w:num>
  <w:num w:numId="20">
    <w:abstractNumId w:val="26"/>
  </w:num>
  <w:num w:numId="21">
    <w:abstractNumId w:val="6"/>
  </w:num>
  <w:num w:numId="22">
    <w:abstractNumId w:val="25"/>
  </w:num>
  <w:num w:numId="23">
    <w:abstractNumId w:val="4"/>
  </w:num>
  <w:num w:numId="24">
    <w:abstractNumId w:val="32"/>
  </w:num>
  <w:num w:numId="25">
    <w:abstractNumId w:val="9"/>
  </w:num>
  <w:num w:numId="26">
    <w:abstractNumId w:val="22"/>
  </w:num>
  <w:num w:numId="27">
    <w:abstractNumId w:val="30"/>
  </w:num>
  <w:num w:numId="28">
    <w:abstractNumId w:val="28"/>
  </w:num>
  <w:num w:numId="29">
    <w:abstractNumId w:val="35"/>
  </w:num>
  <w:num w:numId="30">
    <w:abstractNumId w:val="36"/>
  </w:num>
  <w:num w:numId="31">
    <w:abstractNumId w:val="24"/>
  </w:num>
  <w:num w:numId="32">
    <w:abstractNumId w:val="37"/>
  </w:num>
  <w:num w:numId="33">
    <w:abstractNumId w:val="40"/>
  </w:num>
  <w:num w:numId="34">
    <w:abstractNumId w:val="3"/>
  </w:num>
  <w:num w:numId="35">
    <w:abstractNumId w:val="18"/>
  </w:num>
  <w:num w:numId="36">
    <w:abstractNumId w:val="13"/>
  </w:num>
  <w:num w:numId="37">
    <w:abstractNumId w:val="31"/>
  </w:num>
  <w:num w:numId="38">
    <w:abstractNumId w:val="8"/>
  </w:num>
  <w:num w:numId="39">
    <w:abstractNumId w:val="38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20"/>
    <w:rsid w:val="00086EAB"/>
    <w:rsid w:val="00B91F50"/>
    <w:rsid w:val="00BE4C73"/>
    <w:rsid w:val="00BF31BB"/>
    <w:rsid w:val="00DA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720"/>
  </w:style>
  <w:style w:type="paragraph" w:styleId="Nagwek1">
    <w:name w:val="heading 1"/>
    <w:basedOn w:val="Normalny"/>
    <w:link w:val="Nagwek1Znak"/>
    <w:uiPriority w:val="9"/>
    <w:qFormat/>
    <w:rsid w:val="00DA1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A1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7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720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720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720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720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720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720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72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17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17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1720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1720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1720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1720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1720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1720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D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1720"/>
    <w:rPr>
      <w:b/>
      <w:bCs/>
    </w:rPr>
  </w:style>
  <w:style w:type="character" w:styleId="Uwydatnienie">
    <w:name w:val="Emphasis"/>
    <w:basedOn w:val="Domylnaczcionkaakapitu"/>
    <w:uiPriority w:val="20"/>
    <w:qFormat/>
    <w:rsid w:val="00DA1720"/>
    <w:rPr>
      <w:i/>
      <w:iCs/>
    </w:rPr>
  </w:style>
  <w:style w:type="paragraph" w:styleId="Akapitzlist">
    <w:name w:val="List Paragraph"/>
    <w:basedOn w:val="Normalny"/>
    <w:uiPriority w:val="34"/>
    <w:qFormat/>
    <w:rsid w:val="00DA1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720"/>
  </w:style>
  <w:style w:type="paragraph" w:styleId="Stopka">
    <w:name w:val="footer"/>
    <w:basedOn w:val="Normalny"/>
    <w:link w:val="Stopka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72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7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720"/>
    <w:rPr>
      <w:vertAlign w:val="superscript"/>
    </w:rPr>
  </w:style>
  <w:style w:type="paragraph" w:customStyle="1" w:styleId="Default">
    <w:name w:val="Default"/>
    <w:rsid w:val="00DA1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720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1720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720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1720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A172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7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1720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1720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DA17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72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720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A1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720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7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720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A17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720"/>
  </w:style>
  <w:style w:type="paragraph" w:styleId="Nagwek1">
    <w:name w:val="heading 1"/>
    <w:basedOn w:val="Normalny"/>
    <w:link w:val="Nagwek1Znak"/>
    <w:uiPriority w:val="9"/>
    <w:qFormat/>
    <w:rsid w:val="00DA1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A1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7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720"/>
    <w:pPr>
      <w:keepNext/>
      <w:keepLines/>
      <w:spacing w:before="80" w:after="40"/>
      <w:outlineLvl w:val="3"/>
    </w:pPr>
    <w:rPr>
      <w:rFonts w:ascii="Calibri" w:eastAsiaTheme="majorEastAsia" w:hAnsi="Calibr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720"/>
    <w:pPr>
      <w:keepNext/>
      <w:keepLines/>
      <w:spacing w:before="80" w:after="40"/>
      <w:outlineLvl w:val="4"/>
    </w:pPr>
    <w:rPr>
      <w:rFonts w:ascii="Calibri" w:eastAsiaTheme="majorEastAsia" w:hAnsi="Calibr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720"/>
    <w:pPr>
      <w:keepNext/>
      <w:keepLines/>
      <w:spacing w:before="40" w:after="0"/>
      <w:outlineLvl w:val="5"/>
    </w:pPr>
    <w:rPr>
      <w:rFonts w:ascii="Calibri" w:eastAsiaTheme="majorEastAsia" w:hAnsi="Calibr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720"/>
    <w:pPr>
      <w:keepNext/>
      <w:keepLines/>
      <w:spacing w:before="40" w:after="0"/>
      <w:outlineLvl w:val="6"/>
    </w:pPr>
    <w:rPr>
      <w:rFonts w:ascii="Calibri" w:eastAsiaTheme="majorEastAsia" w:hAnsi="Calibr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720"/>
    <w:pPr>
      <w:keepNext/>
      <w:keepLines/>
      <w:spacing w:after="0"/>
      <w:outlineLvl w:val="7"/>
    </w:pPr>
    <w:rPr>
      <w:rFonts w:ascii="Calibri" w:eastAsiaTheme="majorEastAsia" w:hAnsi="Calibr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720"/>
    <w:pPr>
      <w:keepNext/>
      <w:keepLines/>
      <w:spacing w:after="0"/>
      <w:outlineLvl w:val="8"/>
    </w:pPr>
    <w:rPr>
      <w:rFonts w:ascii="Calibri" w:eastAsiaTheme="majorEastAsia" w:hAnsi="Calibr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172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A17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17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1720"/>
    <w:rPr>
      <w:rFonts w:ascii="Calibri" w:eastAsiaTheme="majorEastAsia" w:hAnsi="Calibr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1720"/>
    <w:rPr>
      <w:rFonts w:ascii="Calibri" w:eastAsiaTheme="majorEastAsia" w:hAnsi="Calibr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1720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1720"/>
    <w:rPr>
      <w:rFonts w:ascii="Calibri" w:eastAsiaTheme="majorEastAsia" w:hAnsi="Calibr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1720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1720"/>
    <w:rPr>
      <w:rFonts w:ascii="Calibri" w:eastAsiaTheme="majorEastAsia" w:hAnsi="Calibri" w:cstheme="majorBidi"/>
      <w:color w:val="272727" w:themeColor="text1" w:themeTint="D8"/>
    </w:rPr>
  </w:style>
  <w:style w:type="paragraph" w:styleId="NormalnyWeb">
    <w:name w:val="Normal (Web)"/>
    <w:basedOn w:val="Normalny"/>
    <w:uiPriority w:val="99"/>
    <w:unhideWhenUsed/>
    <w:rsid w:val="00DA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1720"/>
    <w:rPr>
      <w:b/>
      <w:bCs/>
    </w:rPr>
  </w:style>
  <w:style w:type="character" w:styleId="Uwydatnienie">
    <w:name w:val="Emphasis"/>
    <w:basedOn w:val="Domylnaczcionkaakapitu"/>
    <w:uiPriority w:val="20"/>
    <w:qFormat/>
    <w:rsid w:val="00DA1720"/>
    <w:rPr>
      <w:i/>
      <w:iCs/>
    </w:rPr>
  </w:style>
  <w:style w:type="paragraph" w:styleId="Akapitzlist">
    <w:name w:val="List Paragraph"/>
    <w:basedOn w:val="Normalny"/>
    <w:uiPriority w:val="34"/>
    <w:qFormat/>
    <w:rsid w:val="00DA1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720"/>
  </w:style>
  <w:style w:type="paragraph" w:styleId="Stopka">
    <w:name w:val="footer"/>
    <w:basedOn w:val="Normalny"/>
    <w:link w:val="StopkaZnak"/>
    <w:uiPriority w:val="99"/>
    <w:unhideWhenUsed/>
    <w:rsid w:val="00D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72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1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17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1720"/>
    <w:rPr>
      <w:vertAlign w:val="superscript"/>
    </w:rPr>
  </w:style>
  <w:style w:type="paragraph" w:customStyle="1" w:styleId="Default">
    <w:name w:val="Default"/>
    <w:rsid w:val="00DA1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A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720"/>
    <w:pPr>
      <w:numPr>
        <w:ilvl w:val="1"/>
      </w:numPr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1720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720"/>
    <w:pPr>
      <w:spacing w:before="160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1720"/>
    <w:rPr>
      <w:rFonts w:ascii="Calibri" w:eastAsia="Calibri" w:hAnsi="Calibri" w:cs="Times New Roman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A172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7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1720"/>
    <w:rPr>
      <w:rFonts w:ascii="Calibri" w:eastAsia="Calibri" w:hAnsi="Calibri" w:cs="Times New Roman"/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1720"/>
    <w:rPr>
      <w:b/>
      <w:bCs/>
      <w:smallCaps/>
      <w:color w:val="365F91" w:themeColor="accent1" w:themeShade="BF"/>
      <w:spacing w:val="5"/>
    </w:rPr>
  </w:style>
  <w:style w:type="table" w:styleId="Tabela-Siatka">
    <w:name w:val="Table Grid"/>
    <w:basedOn w:val="Standardowy"/>
    <w:uiPriority w:val="59"/>
    <w:rsid w:val="00DA17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72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720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A1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720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7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720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A17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5586</Words>
  <Characters>33517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Użytkownik systemu Windows</cp:lastModifiedBy>
  <cp:revision>3</cp:revision>
  <dcterms:created xsi:type="dcterms:W3CDTF">2025-09-03T18:25:00Z</dcterms:created>
  <dcterms:modified xsi:type="dcterms:W3CDTF">2026-01-07T19:21:00Z</dcterms:modified>
</cp:coreProperties>
</file>