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27059" w14:textId="77777777" w:rsidR="00BE5982" w:rsidRDefault="00BE5982" w:rsidP="00BE59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DUKACYJNE – język polski (liceum, technikum) KLASA III</w:t>
      </w:r>
    </w:p>
    <w:p w14:paraId="123CCB6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48D7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C477B5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31344C" w14:textId="77777777" w:rsidR="00BE5982" w:rsidRPr="002F54A0" w:rsidRDefault="00BE5982" w:rsidP="00BE5982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14:paraId="11AFFD6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9968A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14:paraId="4350D8C3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14:paraId="0F98819E" w14:textId="77777777" w:rsidR="00BE5982" w:rsidRPr="002F54A0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14:paraId="68B13687" w14:textId="77777777" w:rsidR="00BE5982" w:rsidRPr="00191389" w:rsidRDefault="00BE5982" w:rsidP="00E42313">
      <w:pPr>
        <w:tabs>
          <w:tab w:val="left" w:pos="5916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2313">
        <w:rPr>
          <w:rFonts w:ascii="Times New Roman" w:hAnsi="Times New Roman" w:cs="Times New Roman"/>
          <w:sz w:val="24"/>
          <w:szCs w:val="24"/>
        </w:rPr>
        <w:tab/>
      </w:r>
    </w:p>
    <w:p w14:paraId="7185D8B8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36D7F877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14:paraId="1663BD2F" w14:textId="77777777" w:rsidR="00BE5982" w:rsidRPr="00AE2D60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5D6049" w14:textId="77777777" w:rsidR="00BE5982" w:rsidRPr="00AE2D60" w:rsidRDefault="00BE5982" w:rsidP="00BE5982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14:paraId="18438A71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14:paraId="7222D42F" w14:textId="77777777" w:rsidR="00BE5982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14:paraId="3D3305B0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14:paraId="696DF917" w14:textId="77777777" w:rsidR="00BE5982" w:rsidRPr="00A12C96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14:paraId="3AF9E47D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14:paraId="1FBF4FED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14:paraId="0969F9A3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14:paraId="419AA114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14:paraId="64226550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14:paraId="1695A13B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14:paraId="05570EE2" w14:textId="77777777" w:rsidR="00BE5982" w:rsidRPr="00F24F13" w:rsidRDefault="00BE5982" w:rsidP="00BE59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77E29B49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14:paraId="4B6C3FA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D28E29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A47FF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CE85CA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F8CC4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14:paraId="3CF83B1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00570C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Fiodor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1831D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3CCDB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AC995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83200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7097B0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78316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14:paraId="610BF690" w14:textId="77777777" w:rsidR="00BE5982" w:rsidRPr="00F24F13" w:rsidRDefault="00BE5982" w:rsidP="00BE5982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22FECA5B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14:paraId="23A5C8F2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>Księgi Rodzaju, Księgi Hioba, Księgi Koheleta,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1AB51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DA32B7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7C87AA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117535B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14:paraId="36E5A459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EBF74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66385CD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311004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E45B3A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B2A5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6E656AA1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3B8A6D0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DE44B0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A1E769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14:paraId="5DB7BFFD" w14:textId="77777777" w:rsidR="00BE5982" w:rsidRPr="00F24F13" w:rsidRDefault="00BE5982" w:rsidP="00BE5982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6D4D3DE6" w14:textId="77777777" w:rsidR="00BE5982" w:rsidRPr="00F24F13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14:paraId="474C9D76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14:paraId="614189E9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54ABE1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14:paraId="0D52905D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14:paraId="3378E70C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449818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14:paraId="228B974E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14:paraId="603842DB" w14:textId="77777777" w:rsidR="00BE5982" w:rsidRPr="00F24F13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969BC40" w14:textId="77777777" w:rsidR="00BE5982" w:rsidRPr="00A650B5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14:paraId="1867C449" w14:textId="77777777" w:rsidR="00BE5982" w:rsidRPr="00F24F13" w:rsidRDefault="00BE5982" w:rsidP="00BE5982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14:paraId="5FE1E09C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14:paraId="7772B46F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14:paraId="0680F885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14:paraId="1CCAB2E7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14:paraId="273DFE51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>Gloria victis</w:t>
      </w:r>
    </w:p>
    <w:p w14:paraId="10523E53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14:paraId="3E2DA1E9" w14:textId="77777777" w:rsidR="00BE5982" w:rsidRPr="00A650B5" w:rsidRDefault="00BE5982" w:rsidP="00BE598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A9447A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14:paraId="33B4FE8C" w14:textId="77777777" w:rsidR="00BE5982" w:rsidRPr="009B1EED" w:rsidRDefault="00BE5982" w:rsidP="00BE5982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14:paraId="41960F03" w14:textId="77777777" w:rsidR="00BE5982" w:rsidRPr="00346B99" w:rsidRDefault="00BE5982" w:rsidP="00BE5982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AAAE0" w14:textId="77777777" w:rsidR="00BE5982" w:rsidRDefault="00BE5982" w:rsidP="00BE5982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14:paraId="5E0A237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45FFB97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14:paraId="7E7AE24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B475B5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14:paraId="0B86FBC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14:paraId="5475FAD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14:paraId="4D24625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14:paraId="07DCAC5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7CB990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14:paraId="18BAC08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F7958E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14:paraId="7D548F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14:paraId="30215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przyczynowo-skutkowe w zakresie wiedzy o kulturze; </w:t>
      </w:r>
    </w:p>
    <w:p w14:paraId="0B5FF95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14:paraId="7BEE413E" w14:textId="77777777" w:rsidR="00BE5982" w:rsidRPr="00C46C3B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14:paraId="7E49ED44" w14:textId="77777777" w:rsidR="00BE5982" w:rsidRPr="00F62726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14:paraId="752052B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14:paraId="74134BC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234E8B13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14:paraId="173A2E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14:paraId="2E25D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14:paraId="7D8D29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14:paraId="2B72B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14:paraId="6BBA64F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14:paraId="68BF5B3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14:paraId="101A91D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14:paraId="665A99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14:paraId="3CAEC31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14:paraId="17803A9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14:paraId="2D55049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14:paraId="319D8B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14:paraId="03FA3F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14:paraId="326A4F8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14:paraId="3378D8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E13181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14:paraId="7D905CC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26436AF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14:paraId="036BAC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14:paraId="54D4B0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14:paraId="7E7A3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14:paraId="32E97AB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14:paraId="421547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14:paraId="456C5E9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14:paraId="69769CE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066E2B0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14:paraId="4B756E9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14:paraId="7320F99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14:paraId="5313E2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3CD428F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233C16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14:paraId="068F5F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453ED01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14:paraId="15C0DB3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22A5B76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14:paraId="4A7A952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14:paraId="5BB9011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14:paraId="636B95D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316116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14:paraId="749D975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14:paraId="5CC3C54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14:paraId="5D73817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14:paraId="333AA22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6B6C5A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6C7D6C1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14:paraId="2B8673C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601415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14:paraId="7D7FF3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309CC39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14:paraId="09077D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14:paraId="7F5ADA1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14:paraId="5B6E09B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14:paraId="2777651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14:paraId="2A6E9C6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14:paraId="7073860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14:paraId="1AE93CC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00CDFC9C" w14:textId="77777777" w:rsidR="00BE5982" w:rsidRPr="00A12C96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14:paraId="79609D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14:paraId="0A82484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14:paraId="431B16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14:paraId="013600CC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14:paraId="0FC95420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14:paraId="39AD041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14:paraId="3D8237F0" w14:textId="77777777" w:rsidR="00BE5982" w:rsidRPr="00831A31" w:rsidRDefault="00BE5982" w:rsidP="00BE59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47A8CB0D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14:paraId="31829BE6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7AA388CA" w14:textId="77777777" w:rsidR="00BE5982" w:rsidRPr="00F857FE" w:rsidRDefault="00BE5982" w:rsidP="00BE5982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6EC39D19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616EC1B0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II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14:paraId="710975A5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12F32CB0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633F5" wp14:editId="449427F4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19A42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1606053A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D8F57" wp14:editId="2300ABF6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A6C2C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000338C6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16A5A7F9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6C29BD18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BE5982" w:rsidRPr="009706AD" w14:paraId="5F6B4660" w14:textId="77777777" w:rsidTr="0057514A">
        <w:tc>
          <w:tcPr>
            <w:tcW w:w="2316" w:type="dxa"/>
            <w:vMerge w:val="restart"/>
            <w:shd w:val="clear" w:color="auto" w:fill="auto"/>
            <w:vAlign w:val="center"/>
          </w:tcPr>
          <w:p w14:paraId="18482DE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414DF0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4FBD555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D804BE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DED314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7F87CEB2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811906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4DE98E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1A9D116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16B0EEC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CC57D7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BE5982" w:rsidRPr="009706AD" w14:paraId="5C709FA8" w14:textId="77777777" w:rsidTr="0057514A">
        <w:tc>
          <w:tcPr>
            <w:tcW w:w="2316" w:type="dxa"/>
            <w:vMerge/>
            <w:shd w:val="clear" w:color="auto" w:fill="auto"/>
            <w:vAlign w:val="center"/>
          </w:tcPr>
          <w:p w14:paraId="3177AC4A" w14:textId="77777777" w:rsidR="00BE5982" w:rsidRPr="009706AD" w:rsidRDefault="00BE5982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57195D6F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322614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58FA1D6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E47F9D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7A48F875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BE5982" w:rsidRPr="009706AD" w14:paraId="791C7163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67A9D34F" w14:textId="77777777" w:rsidR="00BE5982" w:rsidRPr="009706AD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BE5982" w:rsidRPr="009706AD" w14:paraId="278F7242" w14:textId="77777777" w:rsidTr="0057514A">
        <w:trPr>
          <w:trHeight w:val="1947"/>
        </w:trPr>
        <w:tc>
          <w:tcPr>
            <w:tcW w:w="2316" w:type="dxa"/>
            <w:shd w:val="clear" w:color="auto" w:fill="D9D9D9"/>
          </w:tcPr>
          <w:p w14:paraId="5336CE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524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2.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890DE93" w14:textId="77777777" w:rsidR="00BE5982" w:rsidRPr="00FA7E71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Schyłek wieku</w:t>
            </w:r>
          </w:p>
        </w:tc>
        <w:tc>
          <w:tcPr>
            <w:tcW w:w="2319" w:type="dxa"/>
            <w:shd w:val="clear" w:color="auto" w:fill="D9D9D9"/>
          </w:tcPr>
          <w:p w14:paraId="68B7B71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nazwy epoki </w:t>
            </w:r>
          </w:p>
          <w:p w14:paraId="6AF8F4B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umiejscowić Młodą Polskę w czasie</w:t>
            </w:r>
          </w:p>
        </w:tc>
        <w:tc>
          <w:tcPr>
            <w:tcW w:w="2321" w:type="dxa"/>
            <w:shd w:val="clear" w:color="auto" w:fill="D9D9D9"/>
          </w:tcPr>
          <w:p w14:paraId="6BD0926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wyjaśnić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etymologię </w:t>
            </w:r>
            <w:r>
              <w:rPr>
                <w:rFonts w:ascii="Times New Roman" w:hAnsi="Times New Roman"/>
                <w:sz w:val="20"/>
                <w:szCs w:val="20"/>
              </w:rPr>
              <w:t>nazw epoki</w:t>
            </w:r>
          </w:p>
          <w:p w14:paraId="3B8E5550" w14:textId="77777777" w:rsidR="00BE5982" w:rsidRPr="001D493C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>dekadentyzm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>filister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 xml:space="preserve">sztuka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dla sztuki</w:t>
            </w:r>
          </w:p>
        </w:tc>
        <w:tc>
          <w:tcPr>
            <w:tcW w:w="2342" w:type="dxa"/>
            <w:shd w:val="clear" w:color="auto" w:fill="D9D9D9"/>
          </w:tcPr>
          <w:p w14:paraId="5E6B9F5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scharakteryzować cechy przełomu modernistycznego</w:t>
            </w:r>
          </w:p>
        </w:tc>
        <w:tc>
          <w:tcPr>
            <w:tcW w:w="2346" w:type="dxa"/>
            <w:shd w:val="clear" w:color="auto" w:fill="D9D9D9"/>
          </w:tcPr>
          <w:p w14:paraId="61CC150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specyfikę przełomu modernistycznego na ziemiach polskich </w:t>
            </w:r>
          </w:p>
          <w:p w14:paraId="6D4ED01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0392889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Krakowa dla rozwoju Młodej Polski</w:t>
            </w:r>
          </w:p>
        </w:tc>
      </w:tr>
      <w:tr w:rsidR="00BE5982" w:rsidRPr="009706AD" w14:paraId="1FD0F7C9" w14:textId="77777777" w:rsidTr="0057514A">
        <w:trPr>
          <w:trHeight w:val="1947"/>
        </w:trPr>
        <w:tc>
          <w:tcPr>
            <w:tcW w:w="2316" w:type="dxa"/>
            <w:shd w:val="clear" w:color="auto" w:fill="D9D9D9"/>
          </w:tcPr>
          <w:p w14:paraId="451F208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56307B24" w14:textId="77777777" w:rsidR="00BE5982" w:rsidRPr="000B524B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Filozofia </w:t>
            </w:r>
            <w:r>
              <w:rPr>
                <w:rFonts w:ascii="Times New Roman" w:hAnsi="Times New Roman"/>
                <w:sz w:val="20"/>
                <w:szCs w:val="20"/>
              </w:rPr>
              <w:t>końca wieku</w:t>
            </w:r>
          </w:p>
        </w:tc>
        <w:tc>
          <w:tcPr>
            <w:tcW w:w="2319" w:type="dxa"/>
            <w:shd w:val="clear" w:color="auto" w:fill="D9D9D9"/>
          </w:tcPr>
          <w:p w14:paraId="1CF0FD9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 najważniejszych filozofów epoki</w:t>
            </w:r>
          </w:p>
        </w:tc>
        <w:tc>
          <w:tcPr>
            <w:tcW w:w="2321" w:type="dxa"/>
            <w:shd w:val="clear" w:color="auto" w:fill="D9D9D9"/>
          </w:tcPr>
          <w:p w14:paraId="643CE703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Arthura Schopenhauera</w:t>
            </w:r>
          </w:p>
          <w:p w14:paraId="0F774C8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główne założenia filozofii Friedricha Nietzschego </w:t>
            </w:r>
          </w:p>
          <w:p w14:paraId="6EBFF391" w14:textId="77777777" w:rsidR="00BE5982" w:rsidRPr="0034464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Henriego Bergsona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D9D9D9"/>
          </w:tcPr>
          <w:p w14:paraId="54EFECAC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Arthura Schopenhauera</w:t>
            </w:r>
          </w:p>
          <w:p w14:paraId="13576B03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główne założenia filozofii Friedricha Nietzschego </w:t>
            </w:r>
          </w:p>
          <w:p w14:paraId="1BB1147B" w14:textId="77777777" w:rsidR="00BE5982" w:rsidRPr="0034464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Henriego Bergsona</w:t>
            </w:r>
          </w:p>
        </w:tc>
        <w:tc>
          <w:tcPr>
            <w:tcW w:w="2346" w:type="dxa"/>
            <w:shd w:val="clear" w:color="auto" w:fill="D9D9D9"/>
          </w:tcPr>
          <w:p w14:paraId="736B639C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 przyczyny popularności filozofii Arthura Schopenhauera pod koniec XIX wieku</w:t>
            </w:r>
          </w:p>
        </w:tc>
        <w:tc>
          <w:tcPr>
            <w:tcW w:w="2571" w:type="dxa"/>
            <w:shd w:val="clear" w:color="auto" w:fill="D9D9D9"/>
          </w:tcPr>
          <w:p w14:paraId="79D948F6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porównać poznane założenia filozoficzne</w:t>
            </w:r>
          </w:p>
        </w:tc>
      </w:tr>
      <w:tr w:rsidR="00BE5982" w:rsidRPr="009706AD" w14:paraId="7F383E14" w14:textId="77777777" w:rsidTr="0057514A">
        <w:tc>
          <w:tcPr>
            <w:tcW w:w="2316" w:type="dxa"/>
            <w:shd w:val="clear" w:color="auto" w:fill="E7E6E6"/>
          </w:tcPr>
          <w:p w14:paraId="2EBE9B9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7253468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1637A7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 progu sztuki nowoczesnej</w:t>
            </w:r>
          </w:p>
        </w:tc>
        <w:tc>
          <w:tcPr>
            <w:tcW w:w="2319" w:type="dxa"/>
            <w:shd w:val="clear" w:color="auto" w:fill="E7E6E6"/>
          </w:tcPr>
          <w:p w14:paraId="405F2C09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dominujące kierunki w sztuce modernistycznej </w:t>
            </w:r>
          </w:p>
        </w:tc>
        <w:tc>
          <w:tcPr>
            <w:tcW w:w="2321" w:type="dxa"/>
            <w:shd w:val="clear" w:color="auto" w:fill="E7E6E6"/>
          </w:tcPr>
          <w:p w14:paraId="1E291D3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nowe kierunki w sztuce</w:t>
            </w:r>
          </w:p>
          <w:p w14:paraId="2A5215C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zilustrować przykładami cechy nowych kierunków w sztuce</w:t>
            </w:r>
          </w:p>
        </w:tc>
        <w:tc>
          <w:tcPr>
            <w:tcW w:w="2342" w:type="dxa"/>
            <w:shd w:val="clear" w:color="auto" w:fill="E7E6E6"/>
          </w:tcPr>
          <w:p w14:paraId="2A1959F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twórczość najważniejszych artystów modernistycznych </w:t>
            </w:r>
          </w:p>
          <w:p w14:paraId="299E26B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dzieła młodopolskie i modernistyczne</w:t>
            </w:r>
          </w:p>
        </w:tc>
        <w:tc>
          <w:tcPr>
            <w:tcW w:w="2346" w:type="dxa"/>
            <w:shd w:val="clear" w:color="auto" w:fill="E7E6E6"/>
          </w:tcPr>
          <w:p w14:paraId="333EF7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wybranych dzieł sztuki reprezentujących impresjonizm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symbolizm</w:t>
            </w:r>
          </w:p>
          <w:p w14:paraId="11A4AB4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54BFD1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zmiany, jakie zaszły w teatrze na przełomie wieków XIX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XX</w:t>
            </w:r>
          </w:p>
        </w:tc>
      </w:tr>
      <w:bookmarkEnd w:id="0"/>
      <w:tr w:rsidR="00BE5982" w:rsidRPr="009706AD" w14:paraId="7935EFAB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2BB27B6E" w14:textId="77777777" w:rsidR="00BE5982" w:rsidRPr="009706AD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BE5982" w:rsidRPr="009706AD" w14:paraId="7494AC85" w14:textId="77777777" w:rsidTr="0057514A">
        <w:tc>
          <w:tcPr>
            <w:tcW w:w="2316" w:type="dxa"/>
            <w:shd w:val="clear" w:color="auto" w:fill="E7E6E6"/>
          </w:tcPr>
          <w:p w14:paraId="2538629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F2C05A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literatury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modernizmu</w:t>
            </w:r>
          </w:p>
        </w:tc>
        <w:tc>
          <w:tcPr>
            <w:tcW w:w="2319" w:type="dxa"/>
            <w:shd w:val="clear" w:color="auto" w:fill="E7E6E6"/>
          </w:tcPr>
          <w:p w14:paraId="56E2226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nurty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sztuce, które znalazły swoje odzwierciedlenie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literaturze</w:t>
            </w:r>
          </w:p>
        </w:tc>
        <w:tc>
          <w:tcPr>
            <w:tcW w:w="2321" w:type="dxa"/>
            <w:shd w:val="clear" w:color="auto" w:fill="E7E6E6"/>
          </w:tcPr>
          <w:p w14:paraId="3C4F772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pojęcia: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symbolizm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impresjonizm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>,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 xml:space="preserve"> ekspresjonizm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klasycyzm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naturalizm</w:t>
            </w:r>
          </w:p>
        </w:tc>
        <w:tc>
          <w:tcPr>
            <w:tcW w:w="2342" w:type="dxa"/>
            <w:shd w:val="clear" w:color="auto" w:fill="E7E6E6"/>
          </w:tcPr>
          <w:p w14:paraId="4F9AFEE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wpływ nowych kierunków sztuki na literaturę</w:t>
            </w:r>
          </w:p>
        </w:tc>
        <w:tc>
          <w:tcPr>
            <w:tcW w:w="2346" w:type="dxa"/>
            <w:shd w:val="clear" w:color="auto" w:fill="E7E6E6"/>
          </w:tcPr>
          <w:p w14:paraId="0832387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omówić sposób zastosowania nowych kierunków sztuki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w literaturze</w:t>
            </w:r>
          </w:p>
        </w:tc>
        <w:tc>
          <w:tcPr>
            <w:tcW w:w="2571" w:type="dxa"/>
            <w:shd w:val="clear" w:color="auto" w:fill="E7E6E6"/>
          </w:tcPr>
          <w:p w14:paraId="09ADF95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zjawisko krytyki literackiej w okresie Młodej Polski</w:t>
            </w:r>
          </w:p>
          <w:p w14:paraId="72424D1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*zdefiniować synestezję</w:t>
            </w:r>
          </w:p>
        </w:tc>
      </w:tr>
      <w:tr w:rsidR="00BE5982" w:rsidRPr="009706AD" w14:paraId="75FD322D" w14:textId="77777777" w:rsidTr="0057514A">
        <w:tc>
          <w:tcPr>
            <w:tcW w:w="2316" w:type="dxa"/>
            <w:shd w:val="clear" w:color="auto" w:fill="FFFFFF"/>
          </w:tcPr>
          <w:p w14:paraId="06AB4EA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</w:t>
            </w:r>
          </w:p>
          <w:p w14:paraId="74F4F22B" w14:textId="77777777" w:rsidR="00BE5982" w:rsidRPr="006F26C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Francuscy poeci przeklęci – Charles Baudelaire</w:t>
            </w:r>
          </w:p>
        </w:tc>
        <w:tc>
          <w:tcPr>
            <w:tcW w:w="2319" w:type="dxa"/>
            <w:shd w:val="clear" w:color="auto" w:fill="FFFFFF"/>
          </w:tcPr>
          <w:p w14:paraId="73FB60D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DBF16D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76DAE308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 i omówić ich funkcję</w:t>
            </w:r>
          </w:p>
          <w:p w14:paraId="46448FF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dekadentyzmu </w:t>
            </w:r>
          </w:p>
        </w:tc>
        <w:tc>
          <w:tcPr>
            <w:tcW w:w="2342" w:type="dxa"/>
            <w:shd w:val="clear" w:color="auto" w:fill="FFFFFF"/>
          </w:tcPr>
          <w:p w14:paraId="4F53932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sformułować tezę interpretacyjną</w:t>
            </w:r>
          </w:p>
          <w:p w14:paraId="54402CC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symboliczne znaczenie padliny </w:t>
            </w:r>
          </w:p>
          <w:p w14:paraId="3D01EB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puenty wiersza</w:t>
            </w:r>
          </w:p>
          <w:p w14:paraId="0DA7783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motyw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vanitas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i określić jego funkcję</w:t>
            </w:r>
          </w:p>
        </w:tc>
        <w:tc>
          <w:tcPr>
            <w:tcW w:w="2346" w:type="dxa"/>
            <w:shd w:val="clear" w:color="auto" w:fill="FFFFFF"/>
          </w:tcPr>
          <w:p w14:paraId="6CBA795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wymowę wiersza</w:t>
            </w:r>
          </w:p>
        </w:tc>
        <w:tc>
          <w:tcPr>
            <w:tcW w:w="2571" w:type="dxa"/>
            <w:shd w:val="clear" w:color="auto" w:fill="FFFFFF"/>
          </w:tcPr>
          <w:p w14:paraId="48CCF4E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językowej wybranego fragmentu wiersza</w:t>
            </w:r>
          </w:p>
          <w:p w14:paraId="79DB87FF" w14:textId="77777777" w:rsidR="00BE5982" w:rsidRPr="000018F3" w:rsidRDefault="00BE5982" w:rsidP="0057514A">
            <w:pPr>
              <w:snapToGrid w:val="0"/>
              <w:spacing w:after="0"/>
              <w:ind w:right="410"/>
            </w:pPr>
          </w:p>
        </w:tc>
      </w:tr>
      <w:tr w:rsidR="00BE5982" w:rsidRPr="009706AD" w14:paraId="6A59F3E1" w14:textId="77777777" w:rsidTr="0057514A">
        <w:tc>
          <w:tcPr>
            <w:tcW w:w="2316" w:type="dxa"/>
            <w:shd w:val="clear" w:color="auto" w:fill="FFFFFF"/>
          </w:tcPr>
          <w:p w14:paraId="0D7AE1F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14:paraId="3E3B465A" w14:textId="77777777" w:rsidR="00BE5982" w:rsidRPr="006F26C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Francuscy poeci przeklęci – Arthur Rimbaud</w:t>
            </w:r>
          </w:p>
        </w:tc>
        <w:tc>
          <w:tcPr>
            <w:tcW w:w="2319" w:type="dxa"/>
            <w:shd w:val="clear" w:color="auto" w:fill="FFFFFF"/>
          </w:tcPr>
          <w:p w14:paraId="0306B61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383C66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</w:t>
            </w:r>
          </w:p>
        </w:tc>
        <w:tc>
          <w:tcPr>
            <w:tcW w:w="2321" w:type="dxa"/>
            <w:shd w:val="clear" w:color="auto" w:fill="FFFFFF"/>
          </w:tcPr>
          <w:p w14:paraId="615F2C8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1B3CBA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</w:t>
            </w:r>
          </w:p>
          <w:p w14:paraId="03BDFBA1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motyw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homo viator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i określić jego funkcję</w:t>
            </w:r>
          </w:p>
        </w:tc>
        <w:tc>
          <w:tcPr>
            <w:tcW w:w="2346" w:type="dxa"/>
            <w:shd w:val="clear" w:color="auto" w:fill="FFFFFF"/>
          </w:tcPr>
          <w:p w14:paraId="2A6B0F5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przesłanie wiersza</w:t>
            </w:r>
          </w:p>
          <w:p w14:paraId="6837DA1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symboliczne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zinterpretować ich znaczenie</w:t>
            </w:r>
          </w:p>
        </w:tc>
        <w:tc>
          <w:tcPr>
            <w:tcW w:w="2571" w:type="dxa"/>
            <w:shd w:val="clear" w:color="auto" w:fill="FFFFFF"/>
          </w:tcPr>
          <w:p w14:paraId="41B57BC4" w14:textId="77777777" w:rsidR="00BE5982" w:rsidRPr="00977DC5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70651A39" w14:textId="77777777" w:rsidTr="0057514A">
        <w:tc>
          <w:tcPr>
            <w:tcW w:w="2316" w:type="dxa"/>
            <w:shd w:val="clear" w:color="auto" w:fill="FFFFFF"/>
          </w:tcPr>
          <w:p w14:paraId="17EDEB3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</w:t>
            </w:r>
          </w:p>
          <w:p w14:paraId="1D66373D" w14:textId="77777777" w:rsidR="00BE5982" w:rsidRPr="001B40B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Francuscy poeci przeklęci – Paul Verlaine</w:t>
            </w:r>
          </w:p>
        </w:tc>
        <w:tc>
          <w:tcPr>
            <w:tcW w:w="2319" w:type="dxa"/>
            <w:shd w:val="clear" w:color="auto" w:fill="FFFFFF"/>
          </w:tcPr>
          <w:p w14:paraId="7561DBD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63C18F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typ liryki</w:t>
            </w:r>
          </w:p>
          <w:p w14:paraId="0A97267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63AC199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na podstawie utworu, czym powinno charakteryzować się prawdziwe dzieło sztuki</w:t>
            </w:r>
          </w:p>
        </w:tc>
        <w:tc>
          <w:tcPr>
            <w:tcW w:w="2342" w:type="dxa"/>
            <w:shd w:val="clear" w:color="auto" w:fill="FFFFFF"/>
          </w:tcPr>
          <w:p w14:paraId="5C5EBF0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elementy, jakich powinien wystrzegać się poeta modernistyczny</w:t>
            </w:r>
          </w:p>
        </w:tc>
        <w:tc>
          <w:tcPr>
            <w:tcW w:w="2346" w:type="dxa"/>
            <w:shd w:val="clear" w:color="auto" w:fill="FFFFFF"/>
          </w:tcPr>
          <w:p w14:paraId="39D41F9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impresjonistyczne </w:t>
            </w:r>
          </w:p>
        </w:tc>
        <w:tc>
          <w:tcPr>
            <w:tcW w:w="2571" w:type="dxa"/>
            <w:shd w:val="clear" w:color="auto" w:fill="FFFFFF"/>
          </w:tcPr>
          <w:p w14:paraId="19CD348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E36C74C" w14:textId="77777777" w:rsidTr="0057514A">
        <w:tc>
          <w:tcPr>
            <w:tcW w:w="2316" w:type="dxa"/>
            <w:shd w:val="clear" w:color="auto" w:fill="FFFFFF"/>
          </w:tcPr>
          <w:p w14:paraId="71ABEE3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</w:t>
            </w:r>
          </w:p>
          <w:p w14:paraId="6BDEE1BD" w14:textId="77777777" w:rsidR="00BE5982" w:rsidRPr="005F451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Człowiek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człowieczeństwo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Jądrze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</w:t>
            </w:r>
          </w:p>
        </w:tc>
        <w:tc>
          <w:tcPr>
            <w:tcW w:w="2319" w:type="dxa"/>
            <w:shd w:val="clear" w:color="auto" w:fill="FFFFFF"/>
          </w:tcPr>
          <w:p w14:paraId="6086F2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3406163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tekstu</w:t>
            </w:r>
          </w:p>
        </w:tc>
        <w:tc>
          <w:tcPr>
            <w:tcW w:w="2321" w:type="dxa"/>
            <w:shd w:val="clear" w:color="auto" w:fill="FFFFFF"/>
          </w:tcPr>
          <w:p w14:paraId="68903D8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relacje między kolonizatorami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mieszkańcami Afryki</w:t>
            </w:r>
          </w:p>
          <w:p w14:paraId="00968C8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Kurtza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omówić jego przemianę</w:t>
            </w:r>
          </w:p>
        </w:tc>
        <w:tc>
          <w:tcPr>
            <w:tcW w:w="2342" w:type="dxa"/>
            <w:shd w:val="clear" w:color="auto" w:fill="FFFFFF"/>
          </w:tcPr>
          <w:p w14:paraId="2A99573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podstawie utworu na temat okoliczności,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których dochodzi do głosu ciemna strona natury człowieka</w:t>
            </w:r>
          </w:p>
          <w:p w14:paraId="57B349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komentarze Marlowa pod adresem Europejczyków</w:t>
            </w:r>
          </w:p>
        </w:tc>
        <w:tc>
          <w:tcPr>
            <w:tcW w:w="2346" w:type="dxa"/>
            <w:shd w:val="clear" w:color="auto" w:fill="FFFFFF"/>
          </w:tcPr>
          <w:p w14:paraId="1405361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przedstawioną w utworze koncepcję ludzkiej natury </w:t>
            </w:r>
          </w:p>
        </w:tc>
        <w:tc>
          <w:tcPr>
            <w:tcW w:w="2571" w:type="dxa"/>
            <w:shd w:val="clear" w:color="auto" w:fill="FFFFFF"/>
          </w:tcPr>
          <w:p w14:paraId="26F82C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relacji między Marlowem a Kurtzem</w:t>
            </w:r>
          </w:p>
          <w:p w14:paraId="19C679AE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1A321FC7" w14:textId="77777777" w:rsidTr="0057514A">
        <w:tc>
          <w:tcPr>
            <w:tcW w:w="2316" w:type="dxa"/>
            <w:shd w:val="clear" w:color="auto" w:fill="FFFFFF"/>
          </w:tcPr>
          <w:p w14:paraId="4688AC9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11. </w:t>
            </w:r>
          </w:p>
          <w:p w14:paraId="0450F731" w14:textId="77777777" w:rsidR="00BE5982" w:rsidRPr="0064757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 stronę ciemności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Jądro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</w:t>
            </w:r>
          </w:p>
        </w:tc>
        <w:tc>
          <w:tcPr>
            <w:tcW w:w="2319" w:type="dxa"/>
            <w:shd w:val="clear" w:color="auto" w:fill="FFFFFF"/>
          </w:tcPr>
          <w:p w14:paraId="3127D5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Marlowa i Kurtza</w:t>
            </w:r>
          </w:p>
        </w:tc>
        <w:tc>
          <w:tcPr>
            <w:tcW w:w="2321" w:type="dxa"/>
            <w:shd w:val="clear" w:color="auto" w:fill="FFFFFF"/>
          </w:tcPr>
          <w:p w14:paraId="6030297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przemianę Marlowa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kontekście rozmowy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 narzeczoną Kurtza</w:t>
            </w:r>
          </w:p>
        </w:tc>
        <w:tc>
          <w:tcPr>
            <w:tcW w:w="2342" w:type="dxa"/>
            <w:shd w:val="clear" w:color="auto" w:fill="FFFFFF"/>
          </w:tcPr>
          <w:p w14:paraId="32B3C9A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tytuł tekstu</w:t>
            </w:r>
          </w:p>
        </w:tc>
        <w:tc>
          <w:tcPr>
            <w:tcW w:w="2346" w:type="dxa"/>
            <w:shd w:val="clear" w:color="auto" w:fill="FFFFFF"/>
          </w:tcPr>
          <w:p w14:paraId="364B8BB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wyprawę Marlowa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sensie geograficznym,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psychologicznym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moralnym</w:t>
            </w:r>
          </w:p>
          <w:p w14:paraId="0B3CD8D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85730EE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motyw katabazy do treści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FCF43B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EBCF879" w14:textId="77777777" w:rsidTr="0057514A">
        <w:tc>
          <w:tcPr>
            <w:tcW w:w="2316" w:type="dxa"/>
            <w:shd w:val="clear" w:color="auto" w:fill="auto"/>
          </w:tcPr>
          <w:p w14:paraId="0FF9CC7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7D24D8E6" w14:textId="77777777" w:rsidR="00BE5982" w:rsidRPr="00774AE0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Jądro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 jako utwór modernistyczny</w:t>
            </w:r>
          </w:p>
        </w:tc>
        <w:tc>
          <w:tcPr>
            <w:tcW w:w="2319" w:type="dxa"/>
            <w:shd w:val="clear" w:color="auto" w:fill="auto"/>
          </w:tcPr>
          <w:p w14:paraId="09A1E53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321" w:type="dxa"/>
            <w:shd w:val="clear" w:color="auto" w:fill="auto"/>
          </w:tcPr>
          <w:p w14:paraId="22E2698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utworu </w:t>
            </w:r>
          </w:p>
          <w:p w14:paraId="62F7735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budowy szkatułkowej</w:t>
            </w:r>
          </w:p>
        </w:tc>
        <w:tc>
          <w:tcPr>
            <w:tcW w:w="2342" w:type="dxa"/>
            <w:shd w:val="clear" w:color="auto" w:fill="auto"/>
          </w:tcPr>
          <w:p w14:paraId="4A11219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 tezę, że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Jądro ciemności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jest opowiadaniem psychologicznym </w:t>
            </w:r>
          </w:p>
          <w:p w14:paraId="0E421B7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techniki zastosowane przy opisach natury</w:t>
            </w:r>
          </w:p>
        </w:tc>
        <w:tc>
          <w:tcPr>
            <w:tcW w:w="2346" w:type="dxa"/>
            <w:shd w:val="clear" w:color="auto" w:fill="auto"/>
          </w:tcPr>
          <w:p w14:paraId="1924388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mroku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światła w utworze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auto"/>
          </w:tcPr>
          <w:p w14:paraId="1D99C23A" w14:textId="77777777" w:rsidR="00BE5982" w:rsidRPr="006C509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konteksty: historycznoliteracki, psychologiczny, społeczny, kulturowy itp.</w:t>
            </w:r>
          </w:p>
        </w:tc>
      </w:tr>
      <w:tr w:rsidR="00BE5982" w:rsidRPr="009706AD" w14:paraId="2AED9A4E" w14:textId="77777777" w:rsidTr="0057514A">
        <w:tc>
          <w:tcPr>
            <w:tcW w:w="2316" w:type="dxa"/>
            <w:shd w:val="clear" w:color="auto" w:fill="FFFFFF"/>
          </w:tcPr>
          <w:p w14:paraId="229505C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4A0BC2F7" w14:textId="77777777" w:rsidR="00BE5982" w:rsidRPr="001A7354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Julia Hartwig,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 jądrze ciemności</w:t>
            </w:r>
          </w:p>
        </w:tc>
        <w:tc>
          <w:tcPr>
            <w:tcW w:w="2319" w:type="dxa"/>
            <w:shd w:val="clear" w:color="auto" w:fill="FFFFFF"/>
          </w:tcPr>
          <w:p w14:paraId="40435A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2F368A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7F033A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39DE395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 podstawie wiersza doświadczenia ofiar i ograniczenia, którym one podlegały</w:t>
            </w:r>
          </w:p>
        </w:tc>
        <w:tc>
          <w:tcPr>
            <w:tcW w:w="2342" w:type="dxa"/>
            <w:shd w:val="clear" w:color="auto" w:fill="FFFFFF"/>
          </w:tcPr>
          <w:p w14:paraId="1D4B5A5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treść wiersza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Jądra ciemności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Josepha Conrada</w:t>
            </w:r>
          </w:p>
          <w:p w14:paraId="6ED6506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charakter wypowiedzi podmiotu lirycznego</w:t>
            </w:r>
          </w:p>
        </w:tc>
        <w:tc>
          <w:tcPr>
            <w:tcW w:w="2346" w:type="dxa"/>
            <w:shd w:val="clear" w:color="auto" w:fill="FFFFFF"/>
          </w:tcPr>
          <w:p w14:paraId="2ED6E56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052C12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wymowę utworu </w:t>
            </w:r>
          </w:p>
        </w:tc>
        <w:tc>
          <w:tcPr>
            <w:tcW w:w="2571" w:type="dxa"/>
            <w:shd w:val="clear" w:color="auto" w:fill="FFFFFF"/>
          </w:tcPr>
          <w:p w14:paraId="06D4C0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3043851" w14:textId="77777777" w:rsidTr="0057514A">
        <w:tc>
          <w:tcPr>
            <w:tcW w:w="2316" w:type="dxa"/>
            <w:shd w:val="clear" w:color="auto" w:fill="E7E6E6"/>
          </w:tcPr>
          <w:p w14:paraId="78456B5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14. </w:t>
            </w:r>
          </w:p>
          <w:p w14:paraId="1A32D91F" w14:textId="77777777" w:rsidR="00BE5982" w:rsidRPr="008C0997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Poszukiwanie leku na ból istnienia w wierszu Kazimierza Przerwy-Tetmajera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Koniec wieku XIX</w:t>
            </w:r>
          </w:p>
        </w:tc>
        <w:tc>
          <w:tcPr>
            <w:tcW w:w="2319" w:type="dxa"/>
            <w:shd w:val="clear" w:color="auto" w:fill="E7E6E6"/>
          </w:tcPr>
          <w:p w14:paraId="2BC033E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79332B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E7E6E6"/>
          </w:tcPr>
          <w:p w14:paraId="350DEA4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71E278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 i określić jej funkcję</w:t>
            </w:r>
          </w:p>
          <w:p w14:paraId="1845AD42" w14:textId="77777777" w:rsidR="00BE5982" w:rsidRPr="001D493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4414876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wspólne wiersza i filozofii Arthura Schopenhauera</w:t>
            </w:r>
          </w:p>
          <w:p w14:paraId="629A7C3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na podstawie wiersza światopogląd dekadencki </w:t>
            </w:r>
          </w:p>
        </w:tc>
        <w:tc>
          <w:tcPr>
            <w:tcW w:w="2346" w:type="dxa"/>
            <w:shd w:val="clear" w:color="auto" w:fill="E7E6E6"/>
          </w:tcPr>
          <w:p w14:paraId="5B9D0E7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portretu pokolenia</w:t>
            </w:r>
          </w:p>
        </w:tc>
        <w:tc>
          <w:tcPr>
            <w:tcW w:w="2571" w:type="dxa"/>
            <w:shd w:val="clear" w:color="auto" w:fill="E7E6E6"/>
          </w:tcPr>
          <w:p w14:paraId="3341EBEA" w14:textId="77777777" w:rsidR="00BE5982" w:rsidRPr="00DD1E3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1FBCAA48" w14:textId="77777777" w:rsidTr="0057514A">
        <w:tc>
          <w:tcPr>
            <w:tcW w:w="2316" w:type="dxa"/>
            <w:shd w:val="clear" w:color="auto" w:fill="FFFFFF"/>
          </w:tcPr>
          <w:p w14:paraId="53F139C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6841F2D6" w14:textId="77777777" w:rsidR="00BE5982" w:rsidRPr="00083596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Wisława Szymborska,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Schyłek wieku</w:t>
            </w:r>
          </w:p>
        </w:tc>
        <w:tc>
          <w:tcPr>
            <w:tcW w:w="2319" w:type="dxa"/>
            <w:shd w:val="clear" w:color="auto" w:fill="FFFFFF"/>
          </w:tcPr>
          <w:p w14:paraId="450DFC6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49883CF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2A05833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oczekiwania ludzi odnośnie XX wieku</w:t>
            </w:r>
          </w:p>
          <w:p w14:paraId="3088188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7022697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przedstawionej w wierszu roli artysty</w:t>
            </w:r>
          </w:p>
        </w:tc>
        <w:tc>
          <w:tcPr>
            <w:tcW w:w="2346" w:type="dxa"/>
            <w:shd w:val="clear" w:color="auto" w:fill="FFFFFF"/>
          </w:tcPr>
          <w:p w14:paraId="73357D7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  <w:p w14:paraId="661BC3C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wiersz Wisławy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Szymborskiej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utworem Kazimierza Przerwy-Tetmajera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Koniec wieku XIX</w:t>
            </w:r>
          </w:p>
        </w:tc>
        <w:tc>
          <w:tcPr>
            <w:tcW w:w="2571" w:type="dxa"/>
            <w:shd w:val="clear" w:color="auto" w:fill="FFFFFF"/>
          </w:tcPr>
          <w:p w14:paraId="523393D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dokonać sfunkcjonalizowanej analizy wiersza</w:t>
            </w:r>
          </w:p>
        </w:tc>
      </w:tr>
      <w:tr w:rsidR="00BE5982" w:rsidRPr="009706AD" w14:paraId="61250269" w14:textId="77777777" w:rsidTr="0057514A">
        <w:tc>
          <w:tcPr>
            <w:tcW w:w="2316" w:type="dxa"/>
            <w:shd w:val="clear" w:color="auto" w:fill="FFFFFF"/>
          </w:tcPr>
          <w:p w14:paraId="23DD3E9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16.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9B6BD55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728A529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uporządkować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FFFFFF"/>
          </w:tcPr>
          <w:p w14:paraId="3F8FA70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050688B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66B877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4DBC16F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43CB165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01694B30" w14:textId="77777777" w:rsidTr="0057514A">
        <w:tc>
          <w:tcPr>
            <w:tcW w:w="2316" w:type="dxa"/>
            <w:shd w:val="clear" w:color="auto" w:fill="FFFFFF"/>
          </w:tcPr>
          <w:p w14:paraId="63DA6B2E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17.</w:t>
            </w:r>
          </w:p>
          <w:p w14:paraId="4D4EB946" w14:textId="77777777" w:rsidR="00BE5982" w:rsidRPr="007C120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Rola artysty i funkcja sztuki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Evviva l’arte!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319" w:type="dxa"/>
            <w:shd w:val="clear" w:color="auto" w:fill="FFFFFF"/>
          </w:tcPr>
          <w:p w14:paraId="60268C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treść wiersza</w:t>
            </w:r>
          </w:p>
          <w:p w14:paraId="41D76520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7F4F626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na podstawie wiersza wizerunek młodopolskiego artysty </w:t>
            </w:r>
          </w:p>
          <w:p w14:paraId="237DF05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w wierszu i określić ich funkcję</w:t>
            </w:r>
          </w:p>
          <w:p w14:paraId="317A1000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sposób przedstawienia filistra</w:t>
            </w:r>
          </w:p>
        </w:tc>
        <w:tc>
          <w:tcPr>
            <w:tcW w:w="2342" w:type="dxa"/>
            <w:shd w:val="clear" w:color="auto" w:fill="FFFFFF"/>
          </w:tcPr>
          <w:p w14:paraId="32C494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system wartości młodopolskiego artysty na podstawie wiersza</w:t>
            </w:r>
          </w:p>
          <w:p w14:paraId="3A6FF46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toposy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motywy wykorzystane w wierszu i określić ich funkcję</w:t>
            </w:r>
          </w:p>
          <w:p w14:paraId="7400437F" w14:textId="77777777" w:rsidR="00BE5982" w:rsidRPr="0075601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wypowiedzieć się na temat funkcji kontrastu pomiędzy filistrem a artystą</w:t>
            </w:r>
          </w:p>
        </w:tc>
        <w:tc>
          <w:tcPr>
            <w:tcW w:w="2346" w:type="dxa"/>
            <w:shd w:val="clear" w:color="auto" w:fill="FFFFFF"/>
          </w:tcPr>
          <w:p w14:paraId="492A59C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zinterpretować funkcję tytułu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refrenu </w:t>
            </w:r>
          </w:p>
          <w:p w14:paraId="78C3A7E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050DE726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565F0340" w14:textId="77777777" w:rsidTr="0057514A">
        <w:tc>
          <w:tcPr>
            <w:tcW w:w="2316" w:type="dxa"/>
            <w:shd w:val="clear" w:color="auto" w:fill="D9D9D9"/>
          </w:tcPr>
          <w:p w14:paraId="3F76349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18. </w:t>
            </w:r>
          </w:p>
          <w:p w14:paraId="34CD9CD8" w14:textId="77777777" w:rsidR="00BE5982" w:rsidRPr="007C120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Inspiracja filozofią Arthura Schopenhauera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Nie wierzę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nic…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319" w:type="dxa"/>
            <w:shd w:val="clear" w:color="auto" w:fill="D9D9D9"/>
          </w:tcPr>
          <w:p w14:paraId="4F06CA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29A689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D9D9D9"/>
          </w:tcPr>
          <w:p w14:paraId="08ABAB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</w:t>
            </w:r>
          </w:p>
          <w:p w14:paraId="3CD743C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</w:tc>
        <w:tc>
          <w:tcPr>
            <w:tcW w:w="2342" w:type="dxa"/>
            <w:shd w:val="clear" w:color="auto" w:fill="D9D9D9"/>
          </w:tcPr>
          <w:p w14:paraId="2950C40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elementy filozofii Arthura Schopenhauera</w:t>
            </w:r>
          </w:p>
          <w:p w14:paraId="1A7BF42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dekadentyzmu </w:t>
            </w:r>
          </w:p>
        </w:tc>
        <w:tc>
          <w:tcPr>
            <w:tcW w:w="2346" w:type="dxa"/>
            <w:shd w:val="clear" w:color="auto" w:fill="D9D9D9"/>
          </w:tcPr>
          <w:p w14:paraId="2051CF2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kontekstu filozoficznego w wierszu</w:t>
            </w:r>
          </w:p>
        </w:tc>
        <w:tc>
          <w:tcPr>
            <w:tcW w:w="2571" w:type="dxa"/>
            <w:shd w:val="clear" w:color="auto" w:fill="D9D9D9"/>
          </w:tcPr>
          <w:p w14:paraId="7D84452E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BE5982" w:rsidRPr="009706AD" w14:paraId="59ADF7E8" w14:textId="77777777" w:rsidTr="0057514A">
        <w:tc>
          <w:tcPr>
            <w:tcW w:w="2316" w:type="dxa"/>
            <w:shd w:val="clear" w:color="auto" w:fill="D9D9D9"/>
          </w:tcPr>
          <w:p w14:paraId="160C8C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172535788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7A7FE402" w14:textId="77777777" w:rsidR="00BE5982" w:rsidRPr="003E41F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Impresjonistyczne obrazowanie w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 xml:space="preserve">Melodia mgieł nocnych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Kazimierza Przerwy-Tetmajera</w:t>
            </w:r>
          </w:p>
        </w:tc>
        <w:tc>
          <w:tcPr>
            <w:tcW w:w="2319" w:type="dxa"/>
            <w:shd w:val="clear" w:color="auto" w:fill="D9D9D9"/>
          </w:tcPr>
          <w:p w14:paraId="175B07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1A2E48B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podmiot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liryczny utworu</w:t>
            </w:r>
          </w:p>
          <w:p w14:paraId="7CA7B33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4893746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czasowników użytych w wierszu</w:t>
            </w:r>
          </w:p>
          <w:p w14:paraId="5BE4DC5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zmysły, na które oddziałuje utwór</w:t>
            </w:r>
          </w:p>
          <w:p w14:paraId="75E608C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rzeczowników nazywających ulotne elementy rzeczywistości</w:t>
            </w:r>
          </w:p>
        </w:tc>
        <w:tc>
          <w:tcPr>
            <w:tcW w:w="2342" w:type="dxa"/>
            <w:shd w:val="clear" w:color="auto" w:fill="D9D9D9"/>
          </w:tcPr>
          <w:p w14:paraId="14EB17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barw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19E405D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BBFE3D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uzasadnić tezę, że wiersz tworzy pejzaż impresjonistyczny</w:t>
            </w:r>
          </w:p>
        </w:tc>
        <w:tc>
          <w:tcPr>
            <w:tcW w:w="2571" w:type="dxa"/>
            <w:shd w:val="clear" w:color="auto" w:fill="D9D9D9"/>
          </w:tcPr>
          <w:p w14:paraId="6B9387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środków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stylistycznych</w:t>
            </w:r>
          </w:p>
          <w:p w14:paraId="15D2F92D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*podać przykłady synestezji i określić jej funkcję</w:t>
            </w:r>
          </w:p>
        </w:tc>
      </w:tr>
      <w:bookmarkEnd w:id="1"/>
      <w:tr w:rsidR="00BE5982" w:rsidRPr="009706AD" w14:paraId="1CF6F534" w14:textId="77777777" w:rsidTr="0057514A">
        <w:tc>
          <w:tcPr>
            <w:tcW w:w="2316" w:type="dxa"/>
            <w:shd w:val="clear" w:color="auto" w:fill="FFFFFF"/>
          </w:tcPr>
          <w:p w14:paraId="020C60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20. </w:t>
            </w:r>
          </w:p>
          <w:p w14:paraId="2FEBDE9D" w14:textId="77777777" w:rsidR="00BE5982" w:rsidRPr="00CB2C01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Andrzej Stasiuk,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Kucając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(fragment)</w:t>
            </w:r>
          </w:p>
        </w:tc>
        <w:tc>
          <w:tcPr>
            <w:tcW w:w="2319" w:type="dxa"/>
            <w:shd w:val="clear" w:color="auto" w:fill="FFFFFF"/>
          </w:tcPr>
          <w:p w14:paraId="06C803F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 tekstu</w:t>
            </w:r>
          </w:p>
        </w:tc>
        <w:tc>
          <w:tcPr>
            <w:tcW w:w="2321" w:type="dxa"/>
            <w:shd w:val="clear" w:color="auto" w:fill="FFFFFF"/>
          </w:tcPr>
          <w:p w14:paraId="424C8D1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narrator mówi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przemijaniu</w:t>
            </w:r>
          </w:p>
          <w:p w14:paraId="0DCDA95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elementy obrazowania impresjonistycznego </w:t>
            </w:r>
          </w:p>
        </w:tc>
        <w:tc>
          <w:tcPr>
            <w:tcW w:w="2342" w:type="dxa"/>
            <w:shd w:val="clear" w:color="auto" w:fill="FFFFFF"/>
          </w:tcPr>
          <w:p w14:paraId="25E5228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człowiekiem a naturą w tekście</w:t>
            </w:r>
          </w:p>
        </w:tc>
        <w:tc>
          <w:tcPr>
            <w:tcW w:w="2346" w:type="dxa"/>
            <w:shd w:val="clear" w:color="auto" w:fill="FFFFFF"/>
          </w:tcPr>
          <w:p w14:paraId="62696A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natury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tekście Andrzeja Stasiuka 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Melodia mgieł nocnych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571" w:type="dxa"/>
            <w:shd w:val="clear" w:color="auto" w:fill="FFFFFF"/>
          </w:tcPr>
          <w:p w14:paraId="0124E75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przedstawienia natury w tekście</w:t>
            </w:r>
          </w:p>
          <w:p w14:paraId="7FCAAA5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FA6B2C" w14:paraId="11EA28AC" w14:textId="77777777" w:rsidTr="0057514A">
        <w:tc>
          <w:tcPr>
            <w:tcW w:w="2316" w:type="dxa"/>
            <w:shd w:val="clear" w:color="auto" w:fill="D9D9D9"/>
          </w:tcPr>
          <w:p w14:paraId="4929801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5824C987" w14:textId="77777777" w:rsidR="00BE5982" w:rsidRPr="003E41F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Lubię, kiedy kobieta...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 – młodopolski obraz erotyzmu</w:t>
            </w:r>
          </w:p>
        </w:tc>
        <w:tc>
          <w:tcPr>
            <w:tcW w:w="2319" w:type="dxa"/>
            <w:shd w:val="clear" w:color="auto" w:fill="D9D9D9"/>
          </w:tcPr>
          <w:p w14:paraId="1654169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2F34A7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D9D9D9"/>
          </w:tcPr>
          <w:p w14:paraId="3A7C862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42" w:type="dxa"/>
            <w:shd w:val="clear" w:color="auto" w:fill="D9D9D9"/>
          </w:tcPr>
          <w:p w14:paraId="5632841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kobiety w utworze</w:t>
            </w:r>
          </w:p>
        </w:tc>
        <w:tc>
          <w:tcPr>
            <w:tcW w:w="2346" w:type="dxa"/>
            <w:shd w:val="clear" w:color="auto" w:fill="D9D9D9"/>
          </w:tcPr>
          <w:p w14:paraId="6B0259F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obraz </w:t>
            </w:r>
            <w:r w:rsidRPr="00084321">
              <w:rPr>
                <w:rFonts w:ascii="Times New Roman" w:hAnsi="Times New Roman"/>
                <w:sz w:val="20"/>
                <w:szCs w:val="20"/>
              </w:rPr>
              <w:t>Władysława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Podkowińskiego </w:t>
            </w:r>
            <w:r w:rsidRPr="003B1731">
              <w:rPr>
                <w:rFonts w:ascii="Times New Roman" w:hAnsi="Times New Roman"/>
                <w:i/>
                <w:sz w:val="20"/>
                <w:szCs w:val="20"/>
              </w:rPr>
              <w:t>Szał uniesień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D9D9D9"/>
          </w:tcPr>
          <w:p w14:paraId="5442635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BE5982" w:rsidRPr="009706AD" w14:paraId="1445091F" w14:textId="77777777" w:rsidTr="0057514A">
        <w:tc>
          <w:tcPr>
            <w:tcW w:w="2316" w:type="dxa"/>
            <w:shd w:val="clear" w:color="auto" w:fill="FFFFFF"/>
          </w:tcPr>
          <w:p w14:paraId="5F27121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8ED103B" w14:textId="77777777" w:rsidR="00BE5982" w:rsidRPr="00BA70C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</w:t>
            </w:r>
            <w:r w:rsidRPr="00084321"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Anna Świrszczyńska, </w:t>
            </w:r>
            <w:r w:rsidRPr="00084321">
              <w:rPr>
                <w:rFonts w:ascii="Times New Roman" w:hAnsi="Times New Roman"/>
                <w:bCs/>
                <w:i/>
                <w:sz w:val="20"/>
                <w:szCs w:val="20"/>
              </w:rPr>
              <w:t>Kochanków dzieli</w:t>
            </w:r>
            <w:r w:rsidRPr="00BA70C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miłość</w:t>
            </w:r>
          </w:p>
        </w:tc>
        <w:tc>
          <w:tcPr>
            <w:tcW w:w="2319" w:type="dxa"/>
            <w:shd w:val="clear" w:color="auto" w:fill="FFFFFF"/>
          </w:tcPr>
          <w:p w14:paraId="3994A384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651D101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5BCBC2DE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 xml:space="preserve">• wskazać adresata lirycznego utworu </w:t>
            </w:r>
          </w:p>
        </w:tc>
        <w:tc>
          <w:tcPr>
            <w:tcW w:w="2321" w:type="dxa"/>
            <w:shd w:val="clear" w:color="auto" w:fill="FFFFFF"/>
          </w:tcPr>
          <w:p w14:paraId="32FF9E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relację między podmiotem lirycznym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adresatem lirycznym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757A7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1CE87B0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paradoks w tytule wiersza</w:t>
            </w:r>
          </w:p>
        </w:tc>
        <w:tc>
          <w:tcPr>
            <w:tcW w:w="2346" w:type="dxa"/>
            <w:shd w:val="clear" w:color="auto" w:fill="FFFFFF"/>
          </w:tcPr>
          <w:p w14:paraId="1DC58EA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pierwsze zdanie wiersza</w:t>
            </w:r>
          </w:p>
          <w:p w14:paraId="3EFF140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AAF5B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roli cielesności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</w:tr>
      <w:tr w:rsidR="00BE5982" w:rsidRPr="009706AD" w14:paraId="684EFEEF" w14:textId="77777777" w:rsidTr="0057514A">
        <w:tc>
          <w:tcPr>
            <w:tcW w:w="2316" w:type="dxa"/>
            <w:shd w:val="clear" w:color="auto" w:fill="FFFFFF"/>
          </w:tcPr>
          <w:p w14:paraId="377BA65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DA9BE76" w14:textId="77777777" w:rsidR="00BE5982" w:rsidRPr="004A7D3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13FC80B3" w14:textId="77777777" w:rsidR="00BE5982" w:rsidRPr="00084321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odczytać wskazówki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58E1FF9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7117E0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wyjaśnić, czym są konteksty: literacki, historyczny, biograficzny, historycznoliteracki, kulturowy, religijny,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filozoficzny, egzystencjalny</w:t>
            </w:r>
          </w:p>
        </w:tc>
        <w:tc>
          <w:tcPr>
            <w:tcW w:w="2346" w:type="dxa"/>
            <w:shd w:val="clear" w:color="auto" w:fill="FFFFFF"/>
          </w:tcPr>
          <w:p w14:paraId="3C09D73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6092518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0882D143" w14:textId="77777777" w:rsidTr="0057514A">
        <w:tc>
          <w:tcPr>
            <w:tcW w:w="2316" w:type="dxa"/>
            <w:shd w:val="clear" w:color="auto" w:fill="D9D9D9"/>
          </w:tcPr>
          <w:p w14:paraId="399714E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740ABCD5" w14:textId="77777777" w:rsidR="00BE5982" w:rsidRPr="003811A0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Nietzscheanizm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Leopolda Staffa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Kowal</w:t>
            </w:r>
          </w:p>
        </w:tc>
        <w:tc>
          <w:tcPr>
            <w:tcW w:w="2319" w:type="dxa"/>
            <w:shd w:val="clear" w:color="auto" w:fill="D9D9D9"/>
          </w:tcPr>
          <w:p w14:paraId="5AFB376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28A612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41BD3DF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13FE830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5F443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czasowników użytych w wierszu </w:t>
            </w:r>
          </w:p>
          <w:p w14:paraId="26DA278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definicję sonetu do kompozycji wiersza</w:t>
            </w:r>
          </w:p>
        </w:tc>
        <w:tc>
          <w:tcPr>
            <w:tcW w:w="2342" w:type="dxa"/>
            <w:shd w:val="clear" w:color="auto" w:fill="D9D9D9"/>
          </w:tcPr>
          <w:p w14:paraId="1A2A486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filozofii Friedricha Nietzschego </w:t>
            </w:r>
          </w:p>
        </w:tc>
        <w:tc>
          <w:tcPr>
            <w:tcW w:w="2346" w:type="dxa"/>
            <w:shd w:val="clear" w:color="auto" w:fill="D9D9D9"/>
          </w:tcPr>
          <w:p w14:paraId="63281DE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symboli</w:t>
            </w:r>
          </w:p>
          <w:p w14:paraId="1511527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571" w:type="dxa"/>
            <w:shd w:val="clear" w:color="auto" w:fill="D9D9D9"/>
          </w:tcPr>
          <w:p w14:paraId="54953D4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7C5CA069" w14:textId="77777777" w:rsidR="00BE5982" w:rsidRPr="00250A4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metonimię i omówić jej funkcję</w:t>
            </w:r>
          </w:p>
        </w:tc>
      </w:tr>
      <w:tr w:rsidR="00BE5982" w:rsidRPr="009706AD" w14:paraId="546A768A" w14:textId="77777777" w:rsidTr="0057514A">
        <w:tc>
          <w:tcPr>
            <w:tcW w:w="2316" w:type="dxa"/>
            <w:shd w:val="clear" w:color="auto" w:fill="D9D9D9"/>
          </w:tcPr>
          <w:p w14:paraId="1DA2A73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17253599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03F5EBCF" w14:textId="77777777" w:rsidR="00BE5982" w:rsidRPr="003811A0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Budowanie nastroju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Deszcz jesienny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Leopolda Staffa</w:t>
            </w:r>
          </w:p>
        </w:tc>
        <w:tc>
          <w:tcPr>
            <w:tcW w:w="2319" w:type="dxa"/>
            <w:shd w:val="clear" w:color="auto" w:fill="D9D9D9"/>
          </w:tcPr>
          <w:p w14:paraId="0C641D3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wiersza24 sytuację liryczną</w:t>
            </w:r>
          </w:p>
        </w:tc>
        <w:tc>
          <w:tcPr>
            <w:tcW w:w="2321" w:type="dxa"/>
            <w:shd w:val="clear" w:color="auto" w:fill="D9D9D9"/>
          </w:tcPr>
          <w:p w14:paraId="77C1CFF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153789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funkcji</w:t>
            </w:r>
          </w:p>
        </w:tc>
        <w:tc>
          <w:tcPr>
            <w:tcW w:w="2342" w:type="dxa"/>
            <w:shd w:val="clear" w:color="auto" w:fill="D9D9D9"/>
          </w:tcPr>
          <w:p w14:paraId="5A4709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tworzenia nastroju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72335F1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wpływające na muzyczność wiersza</w:t>
            </w:r>
          </w:p>
          <w:p w14:paraId="37D4AD2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między treścią a formą wiersza</w:t>
            </w:r>
          </w:p>
        </w:tc>
        <w:tc>
          <w:tcPr>
            <w:tcW w:w="2346" w:type="dxa"/>
            <w:shd w:val="clear" w:color="auto" w:fill="D9D9D9"/>
          </w:tcPr>
          <w:p w14:paraId="7502C3D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pejzaż wewnętrzny bohatera utworu</w:t>
            </w:r>
          </w:p>
          <w:p w14:paraId="062035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obrazowania impresjonistycznego </w:t>
            </w:r>
          </w:p>
        </w:tc>
        <w:tc>
          <w:tcPr>
            <w:tcW w:w="2571" w:type="dxa"/>
            <w:shd w:val="clear" w:color="auto" w:fill="D9D9D9"/>
          </w:tcPr>
          <w:p w14:paraId="1CA3BA1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5025C7AF" w14:textId="77777777" w:rsidR="00BE5982" w:rsidRPr="00ED2E1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synestezję i omówić jej funkcję</w:t>
            </w:r>
          </w:p>
        </w:tc>
      </w:tr>
      <w:tr w:rsidR="00BE5982" w:rsidRPr="009706AD" w14:paraId="2B6A0312" w14:textId="77777777" w:rsidTr="0057514A">
        <w:tc>
          <w:tcPr>
            <w:tcW w:w="2316" w:type="dxa"/>
            <w:shd w:val="clear" w:color="auto" w:fill="D9D9D9"/>
          </w:tcPr>
          <w:p w14:paraId="1352708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26.</w:t>
            </w:r>
          </w:p>
          <w:p w14:paraId="5CB420E4" w14:textId="77777777" w:rsidR="00BE5982" w:rsidRPr="0077495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Humanistyczna afirmacja życia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Leopolda Staffa</w:t>
            </w:r>
          </w:p>
        </w:tc>
        <w:tc>
          <w:tcPr>
            <w:tcW w:w="2319" w:type="dxa"/>
            <w:shd w:val="clear" w:color="auto" w:fill="D9D9D9"/>
          </w:tcPr>
          <w:p w14:paraId="055EC4F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FB6EE0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47D75D0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C18125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motywy i symbole wskazujące na postawę podmiotu lirycznego </w:t>
            </w:r>
          </w:p>
          <w:p w14:paraId="328423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artystyczne i określić ich funkcję</w:t>
            </w:r>
          </w:p>
        </w:tc>
        <w:tc>
          <w:tcPr>
            <w:tcW w:w="2342" w:type="dxa"/>
            <w:shd w:val="clear" w:color="auto" w:fill="D9D9D9"/>
          </w:tcPr>
          <w:p w14:paraId="124C9FF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elementy humanizmu, stoicyzmu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franciszkanizmu </w:t>
            </w:r>
          </w:p>
          <w:p w14:paraId="20A28F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elementy klasycyzmu </w:t>
            </w:r>
          </w:p>
          <w:p w14:paraId="1768964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25A7ED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4C0851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D9D9D9"/>
          </w:tcPr>
          <w:p w14:paraId="68BDFF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5C0448CF" w14:textId="77777777" w:rsidR="00BE5982" w:rsidRPr="000A5DE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archetyp wędrowca występujący  w wierszu</w:t>
            </w:r>
          </w:p>
        </w:tc>
      </w:tr>
      <w:bookmarkEnd w:id="2"/>
      <w:tr w:rsidR="00BE5982" w:rsidRPr="009706AD" w14:paraId="02587CF3" w14:textId="77777777" w:rsidTr="0057514A">
        <w:tc>
          <w:tcPr>
            <w:tcW w:w="2316" w:type="dxa"/>
            <w:shd w:val="clear" w:color="auto" w:fill="FFFFFF"/>
          </w:tcPr>
          <w:p w14:paraId="1D04832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51288985" w14:textId="77777777" w:rsidR="00BE5982" w:rsidRPr="001B261D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Jan Twardowski,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To nieprawdziwe</w:t>
            </w:r>
          </w:p>
        </w:tc>
        <w:tc>
          <w:tcPr>
            <w:tcW w:w="2319" w:type="dxa"/>
            <w:shd w:val="clear" w:color="auto" w:fill="FFFFFF"/>
          </w:tcPr>
          <w:p w14:paraId="1B30940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1AC7D4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321" w:type="dxa"/>
            <w:shd w:val="clear" w:color="auto" w:fill="FFFFFF"/>
          </w:tcPr>
          <w:p w14:paraId="414FF73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  <w:p w14:paraId="33CC100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elementy świata przyrody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36900A4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tytuł utworu</w:t>
            </w:r>
          </w:p>
          <w:p w14:paraId="4EE80E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kreacje podmiotów lirycznych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 wierszu Jana Twardowskiego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sz w:val="20"/>
                <w:szCs w:val="20"/>
              </w:rPr>
              <w:t>Leopolda Staffa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377E5F5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klamrę kompozycyjną wiersza</w:t>
            </w:r>
          </w:p>
        </w:tc>
        <w:tc>
          <w:tcPr>
            <w:tcW w:w="2571" w:type="dxa"/>
            <w:shd w:val="clear" w:color="auto" w:fill="FFFFFF"/>
          </w:tcPr>
          <w:p w14:paraId="061D3E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wiersza pod kątem funkcji antytez, kontrastów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paradoksów</w:t>
            </w:r>
          </w:p>
          <w:p w14:paraId="2AF7DFFB" w14:textId="77777777" w:rsidR="00BE5982" w:rsidRPr="001B261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ED2E15" w14:paraId="4D002A29" w14:textId="77777777" w:rsidTr="0057514A">
        <w:tc>
          <w:tcPr>
            <w:tcW w:w="2316" w:type="dxa"/>
            <w:shd w:val="clear" w:color="auto" w:fill="D9D9D9"/>
          </w:tcPr>
          <w:p w14:paraId="17BE24D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28. </w:t>
            </w:r>
          </w:p>
          <w:p w14:paraId="7496EB52" w14:textId="77777777" w:rsidR="00BE5982" w:rsidRPr="003811A0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 poszukiwaniu harmonii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Ogród przedziwny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Leopolda Staffa</w:t>
            </w:r>
          </w:p>
        </w:tc>
        <w:tc>
          <w:tcPr>
            <w:tcW w:w="2319" w:type="dxa"/>
            <w:shd w:val="clear" w:color="auto" w:fill="D9D9D9"/>
          </w:tcPr>
          <w:p w14:paraId="5CCE9C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D5B9F6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D9D9D9"/>
          </w:tcPr>
          <w:p w14:paraId="3F00421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świadczące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niezwykłości opisanego miejsca</w:t>
            </w:r>
          </w:p>
          <w:p w14:paraId="07F41B0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D9D9D9"/>
          </w:tcPr>
          <w:p w14:paraId="3ABE085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warstwę metaforyczną wiersza</w:t>
            </w:r>
          </w:p>
          <w:p w14:paraId="2752531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podmiotu lirycznego</w:t>
            </w:r>
          </w:p>
        </w:tc>
        <w:tc>
          <w:tcPr>
            <w:tcW w:w="2346" w:type="dxa"/>
            <w:shd w:val="clear" w:color="auto" w:fill="D9D9D9"/>
          </w:tcPr>
          <w:p w14:paraId="1C4B35C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  <w:tc>
          <w:tcPr>
            <w:tcW w:w="2571" w:type="dxa"/>
            <w:shd w:val="clear" w:color="auto" w:fill="D9D9D9"/>
          </w:tcPr>
          <w:p w14:paraId="0C5B26F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1FF31F30" w14:textId="77777777" w:rsidR="00BE5982" w:rsidRPr="00ED2E1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na podstawie wiersza cechy konwencji baśniowej i onirycznej</w:t>
            </w:r>
          </w:p>
        </w:tc>
      </w:tr>
      <w:tr w:rsidR="00BE5982" w:rsidRPr="000A5DEE" w14:paraId="49DC10DA" w14:textId="77777777" w:rsidTr="0057514A">
        <w:tc>
          <w:tcPr>
            <w:tcW w:w="2316" w:type="dxa"/>
            <w:shd w:val="clear" w:color="auto" w:fill="D9D9D9"/>
          </w:tcPr>
          <w:p w14:paraId="1A5E49C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</w:t>
            </w:r>
          </w:p>
          <w:p w14:paraId="2E420E52" w14:textId="77777777" w:rsidR="00BE5982" w:rsidRPr="0077495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Spokój odnaleziony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Curriculum vitae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Leopolda Staffa</w:t>
            </w:r>
          </w:p>
        </w:tc>
        <w:tc>
          <w:tcPr>
            <w:tcW w:w="2319" w:type="dxa"/>
            <w:shd w:val="clear" w:color="auto" w:fill="D9D9D9"/>
          </w:tcPr>
          <w:p w14:paraId="372C394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321" w:type="dxa"/>
            <w:shd w:val="clear" w:color="auto" w:fill="D9D9D9"/>
          </w:tcPr>
          <w:p w14:paraId="369D47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postawy podmiotu lirycznego na poszczególnych etapach życia</w:t>
            </w:r>
          </w:p>
          <w:p w14:paraId="4AD897D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  <w:p w14:paraId="724592B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wiersza </w:t>
            </w:r>
          </w:p>
        </w:tc>
        <w:tc>
          <w:tcPr>
            <w:tcW w:w="2342" w:type="dxa"/>
            <w:shd w:val="clear" w:color="auto" w:fill="D9D9D9"/>
          </w:tcPr>
          <w:p w14:paraId="721AED4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wizerunku poety </w:t>
            </w:r>
          </w:p>
          <w:p w14:paraId="0E0E3CA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wizerunek poety do tradycji młodopolskiej</w:t>
            </w:r>
          </w:p>
        </w:tc>
        <w:tc>
          <w:tcPr>
            <w:tcW w:w="2346" w:type="dxa"/>
            <w:shd w:val="clear" w:color="auto" w:fill="D9D9D9"/>
          </w:tcPr>
          <w:p w14:paraId="533A780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metaforykę utworu</w:t>
            </w:r>
          </w:p>
        </w:tc>
        <w:tc>
          <w:tcPr>
            <w:tcW w:w="2571" w:type="dxa"/>
            <w:shd w:val="clear" w:color="auto" w:fill="D9D9D9"/>
          </w:tcPr>
          <w:p w14:paraId="051AE9A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ewolucję programu filozoficznego poety</w:t>
            </w:r>
          </w:p>
          <w:p w14:paraId="748267FB" w14:textId="77777777" w:rsidR="00BE5982" w:rsidRPr="000A5DE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28275C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porównać wiersz z innymi tekstami kultury</w:t>
            </w:r>
          </w:p>
        </w:tc>
      </w:tr>
      <w:tr w:rsidR="00BE5982" w:rsidRPr="009706AD" w14:paraId="690F76BC" w14:textId="77777777" w:rsidTr="0057514A">
        <w:tc>
          <w:tcPr>
            <w:tcW w:w="2316" w:type="dxa"/>
            <w:shd w:val="clear" w:color="auto" w:fill="auto"/>
          </w:tcPr>
          <w:p w14:paraId="1A7F610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31.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3B9F740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auto"/>
          </w:tcPr>
          <w:p w14:paraId="304F247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uporządkować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auto"/>
          </w:tcPr>
          <w:p w14:paraId="67360D3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auto"/>
          </w:tcPr>
          <w:p w14:paraId="1FA5F51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auto"/>
          </w:tcPr>
          <w:p w14:paraId="3CB81B5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7DFEBED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auto"/>
          </w:tcPr>
          <w:p w14:paraId="30EC01D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15902537" w14:textId="77777777" w:rsidTr="0057514A">
        <w:tc>
          <w:tcPr>
            <w:tcW w:w="2316" w:type="dxa"/>
            <w:shd w:val="clear" w:color="auto" w:fill="E7E6E6"/>
          </w:tcPr>
          <w:p w14:paraId="114AFE2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32. </w:t>
            </w:r>
          </w:p>
          <w:p w14:paraId="05045784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Wiejska gromada jako mikrokosmos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Chłopi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Władysława Stanisława Reymonta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</w:tc>
        <w:tc>
          <w:tcPr>
            <w:tcW w:w="2319" w:type="dxa"/>
            <w:shd w:val="clear" w:color="auto" w:fill="E7E6E6"/>
          </w:tcPr>
          <w:p w14:paraId="129E0B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</w:t>
            </w:r>
          </w:p>
          <w:p w14:paraId="5428BEA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bohaterów fragmentu</w:t>
            </w:r>
          </w:p>
        </w:tc>
        <w:tc>
          <w:tcPr>
            <w:tcW w:w="2321" w:type="dxa"/>
            <w:shd w:val="clear" w:color="auto" w:fill="E7E6E6"/>
          </w:tcPr>
          <w:p w14:paraId="3A26915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strukturę społeczną wsi</w:t>
            </w:r>
          </w:p>
          <w:p w14:paraId="74A18D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obyczajowość powiązaną z określonym stopniem w hierarchii społecznej</w:t>
            </w:r>
          </w:p>
          <w:p w14:paraId="74CF35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tradycje,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obyczaje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we fragmencie</w:t>
            </w:r>
          </w:p>
        </w:tc>
        <w:tc>
          <w:tcPr>
            <w:tcW w:w="2342" w:type="dxa"/>
            <w:shd w:val="clear" w:color="auto" w:fill="E7E6E6"/>
          </w:tcPr>
          <w:p w14:paraId="4C3B159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kościoła i tradycji w życiu społeczności wiejskiej</w:t>
            </w:r>
          </w:p>
        </w:tc>
        <w:tc>
          <w:tcPr>
            <w:tcW w:w="2346" w:type="dxa"/>
            <w:shd w:val="clear" w:color="auto" w:fill="E7E6E6"/>
          </w:tcPr>
          <w:p w14:paraId="11B8425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wady i zalety podporządkowania się wspólnocie oraz jej prawom</w:t>
            </w:r>
          </w:p>
        </w:tc>
        <w:tc>
          <w:tcPr>
            <w:tcW w:w="2571" w:type="dxa"/>
            <w:shd w:val="clear" w:color="auto" w:fill="E7E6E6"/>
          </w:tcPr>
          <w:p w14:paraId="64D68A9A" w14:textId="77777777" w:rsidR="00BE5982" w:rsidRPr="0064779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wartości uniwersalne w sposobie przedstawienia wspólnoty</w:t>
            </w:r>
          </w:p>
        </w:tc>
      </w:tr>
      <w:tr w:rsidR="00BE5982" w:rsidRPr="009706AD" w14:paraId="74686313" w14:textId="77777777" w:rsidTr="0057514A">
        <w:tc>
          <w:tcPr>
            <w:tcW w:w="2316" w:type="dxa"/>
            <w:shd w:val="clear" w:color="auto" w:fill="FFFFFF"/>
          </w:tcPr>
          <w:p w14:paraId="55F07EB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33. </w:t>
            </w:r>
          </w:p>
          <w:p w14:paraId="0639A36C" w14:textId="77777777" w:rsidR="00BE5982" w:rsidRPr="0080532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Wiesław Myśliwski,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Kamień na kamieniu </w:t>
            </w:r>
          </w:p>
        </w:tc>
        <w:tc>
          <w:tcPr>
            <w:tcW w:w="2319" w:type="dxa"/>
            <w:shd w:val="clear" w:color="auto" w:fill="FFFFFF"/>
          </w:tcPr>
          <w:p w14:paraId="6C3F2C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E9BAC5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tekstu</w:t>
            </w:r>
          </w:p>
        </w:tc>
        <w:tc>
          <w:tcPr>
            <w:tcW w:w="2321" w:type="dxa"/>
            <w:shd w:val="clear" w:color="auto" w:fill="FFFFFF"/>
          </w:tcPr>
          <w:p w14:paraId="452EED6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14:paraId="34566E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relacje między ojcem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dziećmi</w:t>
            </w:r>
          </w:p>
          <w:p w14:paraId="72EA19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stylizacji i określić jej funkcję</w:t>
            </w:r>
          </w:p>
        </w:tc>
        <w:tc>
          <w:tcPr>
            <w:tcW w:w="2342" w:type="dxa"/>
            <w:shd w:val="clear" w:color="auto" w:fill="FFFFFF"/>
          </w:tcPr>
          <w:p w14:paraId="19EC543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opisanego obrzędu</w:t>
            </w:r>
          </w:p>
        </w:tc>
        <w:tc>
          <w:tcPr>
            <w:tcW w:w="2346" w:type="dxa"/>
            <w:shd w:val="clear" w:color="auto" w:fill="FFFFFF"/>
          </w:tcPr>
          <w:p w14:paraId="1A67A94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obyczajów i wartości we fragmentach powieści Wiesława Myśliwskiego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Chłopów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Władysława Stanisława Reymonta</w:t>
            </w:r>
          </w:p>
        </w:tc>
        <w:tc>
          <w:tcPr>
            <w:tcW w:w="2571" w:type="dxa"/>
            <w:shd w:val="clear" w:color="auto" w:fill="FFFFFF"/>
          </w:tcPr>
          <w:p w14:paraId="15D701AF" w14:textId="77777777" w:rsidR="00BE5982" w:rsidRPr="00FA6B2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>wyjaśni</w:t>
            </w:r>
            <w:r>
              <w:rPr>
                <w:rFonts w:ascii="Times New Roman" w:hAnsi="Times New Roman"/>
                <w:sz w:val="20"/>
                <w:szCs w:val="20"/>
              </w:rPr>
              <w:t>ć,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czym się charakteryzuje nurt literatury wiejskiej</w:t>
            </w:r>
          </w:p>
        </w:tc>
      </w:tr>
      <w:tr w:rsidR="00BE5982" w:rsidRPr="009706AD" w14:paraId="4C5EF58A" w14:textId="77777777" w:rsidTr="0057514A">
        <w:tc>
          <w:tcPr>
            <w:tcW w:w="2316" w:type="dxa"/>
            <w:shd w:val="clear" w:color="auto" w:fill="FFFFFF"/>
          </w:tcPr>
          <w:p w14:paraId="63ADBB3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34.</w:t>
            </w:r>
          </w:p>
          <w:p w14:paraId="1AF37191" w14:textId="77777777" w:rsidR="00BE5982" w:rsidRPr="0098295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Wioletta Grzegorzewska,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Guguły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85879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53CFB8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i narratorki</w:t>
            </w:r>
          </w:p>
          <w:p w14:paraId="4F8B59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zwyczaje mieszkańców wsi,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której rozgrywa się akcja</w:t>
            </w:r>
          </w:p>
        </w:tc>
        <w:tc>
          <w:tcPr>
            <w:tcW w:w="2321" w:type="dxa"/>
            <w:shd w:val="clear" w:color="auto" w:fill="FFFFFF"/>
          </w:tcPr>
          <w:p w14:paraId="3000871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  <w:p w14:paraId="1F4BDFC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główną bohaterkę</w:t>
            </w:r>
          </w:p>
          <w:p w14:paraId="3CD51F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celu opisu domu i określić ich funkcję</w:t>
            </w:r>
          </w:p>
          <w:p w14:paraId="5715FBC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elementy stylizacji gwarowej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jej funkcję</w:t>
            </w:r>
          </w:p>
        </w:tc>
        <w:tc>
          <w:tcPr>
            <w:tcW w:w="2342" w:type="dxa"/>
            <w:shd w:val="clear" w:color="auto" w:fill="FFFFFF"/>
          </w:tcPr>
          <w:p w14:paraId="016A213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dojrzewania w tekście</w:t>
            </w:r>
          </w:p>
        </w:tc>
        <w:tc>
          <w:tcPr>
            <w:tcW w:w="2346" w:type="dxa"/>
            <w:shd w:val="clear" w:color="auto" w:fill="FFFFFF"/>
          </w:tcPr>
          <w:p w14:paraId="5F89463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stosunku człowieka do śmierci w kulturach tradycyjnych na podstawie fragmentów prozy Wioletty Grzegorzewskiej</w:t>
            </w:r>
          </w:p>
        </w:tc>
        <w:tc>
          <w:tcPr>
            <w:tcW w:w="2571" w:type="dxa"/>
            <w:shd w:val="clear" w:color="auto" w:fill="FFFFFF"/>
          </w:tcPr>
          <w:p w14:paraId="3056D8BD" w14:textId="77777777" w:rsidR="00BE5982" w:rsidRPr="00862DC3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orówna</w:t>
            </w:r>
            <w:r>
              <w:rPr>
                <w:rFonts w:ascii="Times New Roman" w:hAnsi="Times New Roman"/>
                <w:sz w:val="20"/>
                <w:szCs w:val="20"/>
              </w:rPr>
              <w:t>ć fragment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Chłopów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Władysława Reymonta z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Gugułami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Wioletty Grzegorzewskiej</w:t>
            </w:r>
          </w:p>
          <w:p w14:paraId="0EC5912C" w14:textId="77777777" w:rsidR="00BE5982" w:rsidRPr="006A5BC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DC3">
              <w:rPr>
                <w:rFonts w:ascii="Times New Roman" w:hAnsi="Times New Roman"/>
                <w:sz w:val="20"/>
                <w:szCs w:val="20"/>
              </w:rPr>
              <w:t>na poziomie kreacji narratora</w:t>
            </w:r>
          </w:p>
        </w:tc>
      </w:tr>
      <w:tr w:rsidR="00BE5982" w:rsidRPr="009706AD" w14:paraId="1D141A56" w14:textId="77777777" w:rsidTr="0057514A">
        <w:tc>
          <w:tcPr>
            <w:tcW w:w="2316" w:type="dxa"/>
            <w:shd w:val="clear" w:color="auto" w:fill="FFFFFF"/>
          </w:tcPr>
          <w:p w14:paraId="71FE7D9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4B249DC9" w14:textId="77777777" w:rsidR="00BE5982" w:rsidRPr="004A7D3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56C60E2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odczytać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0719916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według podanych wskazówek</w:t>
            </w:r>
          </w:p>
        </w:tc>
        <w:tc>
          <w:tcPr>
            <w:tcW w:w="2342" w:type="dxa"/>
            <w:shd w:val="clear" w:color="auto" w:fill="FFFFFF"/>
          </w:tcPr>
          <w:p w14:paraId="7AEB44A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EB686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2B454FD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funkcję środków językowych w tekście</w:t>
            </w:r>
          </w:p>
        </w:tc>
      </w:tr>
      <w:tr w:rsidR="00BE5982" w:rsidRPr="009706AD" w14:paraId="3FDB603B" w14:textId="77777777" w:rsidTr="0057514A">
        <w:tc>
          <w:tcPr>
            <w:tcW w:w="2316" w:type="dxa"/>
            <w:shd w:val="clear" w:color="auto" w:fill="D9D9D9"/>
          </w:tcPr>
          <w:p w14:paraId="2743101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</w:t>
            </w:r>
          </w:p>
          <w:p w14:paraId="52CBFFD7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analizy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(lektura obowiązkowa)</w:t>
            </w:r>
          </w:p>
        </w:tc>
        <w:tc>
          <w:tcPr>
            <w:tcW w:w="2319" w:type="dxa"/>
            <w:shd w:val="clear" w:color="auto" w:fill="D9D9D9"/>
          </w:tcPr>
          <w:p w14:paraId="7722C6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działalności twórczej Stanisława Wyspiańskiego</w:t>
            </w:r>
          </w:p>
          <w:p w14:paraId="0C2ADB1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najważniejsze fakty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 życia Stanisława Wyspiańskiego</w:t>
            </w:r>
          </w:p>
        </w:tc>
        <w:tc>
          <w:tcPr>
            <w:tcW w:w="2321" w:type="dxa"/>
            <w:shd w:val="clear" w:color="auto" w:fill="D9D9D9"/>
          </w:tcPr>
          <w:p w14:paraId="6322E73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genezę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0D83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pierwowzory głównych bohaterów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</w:p>
          <w:p w14:paraId="1A8AC52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58B97F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didaskaliach rozpoczynających utwór elementy obrazowania impresjonistycznego </w:t>
            </w:r>
          </w:p>
          <w:p w14:paraId="5F58271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realistyczne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fantastyczne</w:t>
            </w:r>
          </w:p>
        </w:tc>
        <w:tc>
          <w:tcPr>
            <w:tcW w:w="2346" w:type="dxa"/>
            <w:shd w:val="clear" w:color="auto" w:fill="D9D9D9"/>
          </w:tcPr>
          <w:p w14:paraId="53DFA2E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twórczości plastycznej Stanisława Wyspiańskiego elementy estetyki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modernistycznej </w:t>
            </w:r>
          </w:p>
        </w:tc>
        <w:tc>
          <w:tcPr>
            <w:tcW w:w="2571" w:type="dxa"/>
            <w:shd w:val="clear" w:color="auto" w:fill="D9D9D9"/>
          </w:tcPr>
          <w:p w14:paraId="457A19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zjawisko chłopomanii jako kontekst do analizy dzieła </w:t>
            </w:r>
          </w:p>
          <w:p w14:paraId="782638E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zjawisko syntezy sztuk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dramacie</w:t>
            </w:r>
          </w:p>
          <w:p w14:paraId="6D611123" w14:textId="77777777" w:rsidR="00BE5982" w:rsidRPr="0095036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604EA52" w14:textId="77777777" w:rsidTr="0057514A">
        <w:tc>
          <w:tcPr>
            <w:tcW w:w="2316" w:type="dxa"/>
            <w:shd w:val="clear" w:color="auto" w:fill="D9D9D9"/>
          </w:tcPr>
          <w:p w14:paraId="5E077C4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37. i 38. </w:t>
            </w:r>
          </w:p>
          <w:p w14:paraId="60382050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Portret podzielonego społeczeństwa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643C797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przestrzeń sceniczną na podstawie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</w:p>
          <w:p w14:paraId="7F0C093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opisie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kultury materialnej kojarzące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chłopstwem i inteligencją</w:t>
            </w:r>
          </w:p>
        </w:tc>
        <w:tc>
          <w:tcPr>
            <w:tcW w:w="2321" w:type="dxa"/>
            <w:shd w:val="clear" w:color="auto" w:fill="D9D9D9"/>
          </w:tcPr>
          <w:p w14:paraId="0BC98388" w14:textId="77777777" w:rsidR="00BE5982" w:rsidRPr="00FC358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między chłopstwem a inteligencją w akcie I </w:t>
            </w:r>
          </w:p>
        </w:tc>
        <w:tc>
          <w:tcPr>
            <w:tcW w:w="2342" w:type="dxa"/>
            <w:shd w:val="clear" w:color="auto" w:fill="D9D9D9"/>
          </w:tcPr>
          <w:p w14:paraId="4CC7AD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akcie I fragmenty nawiązujące do rabacji galicyjskiej </w:t>
            </w:r>
          </w:p>
          <w:p w14:paraId="2347CC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rabacji mówią chłopi (Dziad i Ojciec) oraz inteligenci (Pan Młody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Gospodarz)</w:t>
            </w:r>
          </w:p>
          <w:p w14:paraId="1484F99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C672A4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uprzedzenia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stereotypy, które stoją na przeszkodzie porozumienia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inteligencją, oraz dokonać ich analizy</w:t>
            </w:r>
          </w:p>
          <w:p w14:paraId="2CCD061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50703B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Rachelę i przedstawić jej funkcję w dramacie</w:t>
            </w:r>
          </w:p>
          <w:p w14:paraId="7CB073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Żyda jako zdystansowanego obserwatora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komentatora </w:t>
            </w:r>
          </w:p>
          <w:p w14:paraId="1856D3B8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32732D2" w14:textId="77777777" w:rsidTr="0057514A">
        <w:tc>
          <w:tcPr>
            <w:tcW w:w="2316" w:type="dxa"/>
            <w:shd w:val="clear" w:color="auto" w:fill="E7E6E6"/>
          </w:tcPr>
          <w:p w14:paraId="159E39A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39. i 40. </w:t>
            </w:r>
          </w:p>
          <w:p w14:paraId="7215E0A1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„Co się w duszy komu gra, co kto w swoich widzi snach…” – widma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duchy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4C57661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osoby dramatu i wskazać ich pierwowzory</w:t>
            </w:r>
          </w:p>
          <w:p w14:paraId="4FF465E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cel przybycia Wernyhory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misję powierzoną Gospodarzowi </w:t>
            </w:r>
          </w:p>
        </w:tc>
        <w:tc>
          <w:tcPr>
            <w:tcW w:w="2321" w:type="dxa"/>
            <w:shd w:val="clear" w:color="auto" w:fill="E7E6E6"/>
          </w:tcPr>
          <w:p w14:paraId="6DF56DA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zjawy ukazują się konkretnym bohaterom</w:t>
            </w:r>
          </w:p>
          <w:p w14:paraId="7B7CCF12" w14:textId="77777777" w:rsidR="00BE5982" w:rsidRPr="00F958C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rekwizytów, które pojawiają się w akcie II</w:t>
            </w:r>
          </w:p>
        </w:tc>
        <w:tc>
          <w:tcPr>
            <w:tcW w:w="2342" w:type="dxa"/>
            <w:shd w:val="clear" w:color="auto" w:fill="E7E6E6"/>
          </w:tcPr>
          <w:p w14:paraId="7E20EE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Chochoła: „Co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duszy komu gra, co kto w swoich widzi snach…” w kontekście aktu II</w:t>
            </w:r>
          </w:p>
          <w:p w14:paraId="50622D0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kulturowe widoczne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prezentacji osób dramatu </w:t>
            </w:r>
          </w:p>
          <w:p w14:paraId="61663C8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A2D29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symboliczne znaczenie każdej z osób dramatu </w:t>
            </w:r>
          </w:p>
          <w:p w14:paraId="2191F2F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wyjątkowość Wernyhory na tle pozostałych osób dramatu </w:t>
            </w:r>
          </w:p>
          <w:p w14:paraId="772320C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9AE83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dialogów bohaterów</w:t>
            </w:r>
          </w:p>
          <w:p w14:paraId="56FEAC5C" w14:textId="77777777" w:rsidR="00BE5982" w:rsidRPr="00772C79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konwencji onirycznej w dramacie</w:t>
            </w:r>
          </w:p>
        </w:tc>
      </w:tr>
      <w:tr w:rsidR="00BE5982" w:rsidRPr="009706AD" w14:paraId="14BC7E5C" w14:textId="77777777" w:rsidTr="0057514A">
        <w:tc>
          <w:tcPr>
            <w:tcW w:w="2316" w:type="dxa"/>
            <w:shd w:val="clear" w:color="auto" w:fill="E7E6E6"/>
          </w:tcPr>
          <w:p w14:paraId="11D55D4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  <w:r w:rsidRPr="001141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16784F2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41E4">
              <w:rPr>
                <w:rFonts w:ascii="Times New Roman" w:hAnsi="Times New Roman"/>
                <w:bCs/>
                <w:sz w:val="20"/>
                <w:szCs w:val="20"/>
              </w:rPr>
              <w:t xml:space="preserve">W rytmie chocholego tańca – symboliczne znaczenie aktu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III </w:t>
            </w:r>
            <w:r w:rsidRPr="001141E4">
              <w:rPr>
                <w:rFonts w:ascii="Times New Roman" w:hAnsi="Times New Roman"/>
                <w:bCs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B640B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inteligencji w akcie III</w:t>
            </w:r>
          </w:p>
          <w:p w14:paraId="0826D50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chłopstwa w akcie III</w:t>
            </w:r>
          </w:p>
        </w:tc>
        <w:tc>
          <w:tcPr>
            <w:tcW w:w="2321" w:type="dxa"/>
            <w:shd w:val="clear" w:color="auto" w:fill="E7E6E6"/>
          </w:tcPr>
          <w:p w14:paraId="54C64D0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inteligencją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chłopstwem wobec zbliżającego się zrywu</w:t>
            </w:r>
          </w:p>
        </w:tc>
        <w:tc>
          <w:tcPr>
            <w:tcW w:w="2342" w:type="dxa"/>
            <w:shd w:val="clear" w:color="auto" w:fill="E7E6E6"/>
          </w:tcPr>
          <w:p w14:paraId="56869C5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złotego rogu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zgubienia artefaktu przez Jaśka</w:t>
            </w:r>
          </w:p>
          <w:p w14:paraId="0528FE1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symboliki Chochoła</w:t>
            </w:r>
          </w:p>
        </w:tc>
        <w:tc>
          <w:tcPr>
            <w:tcW w:w="2346" w:type="dxa"/>
            <w:shd w:val="clear" w:color="auto" w:fill="E7E6E6"/>
          </w:tcPr>
          <w:p w14:paraId="10A97B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chocholego tańca i ocenić jej aktualność</w:t>
            </w:r>
          </w:p>
          <w:p w14:paraId="50E347E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 tańców kończących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3A49D45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symbolicznego znaczenia rozmowy Poety z Panną Młodą</w:t>
            </w:r>
          </w:p>
          <w:p w14:paraId="3D62DCC6" w14:textId="77777777" w:rsidR="00BE5982" w:rsidRPr="00500A99" w:rsidRDefault="00BE5982" w:rsidP="0057514A">
            <w:pPr>
              <w:snapToGrid w:val="0"/>
              <w:spacing w:after="0"/>
            </w:pPr>
          </w:p>
        </w:tc>
      </w:tr>
      <w:tr w:rsidR="00BE5982" w:rsidRPr="009706AD" w14:paraId="0C6A5ABC" w14:textId="77777777" w:rsidTr="0057514A">
        <w:tc>
          <w:tcPr>
            <w:tcW w:w="2316" w:type="dxa"/>
            <w:shd w:val="clear" w:color="auto" w:fill="E7E6E6"/>
          </w:tcPr>
          <w:p w14:paraId="1E484E8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</w:t>
            </w:r>
          </w:p>
          <w:p w14:paraId="56F8CF2E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Narodowa psychodrama – uniwersalny wydźwięk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230FE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omówić kompozycję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A0C985" w14:textId="77777777" w:rsidR="00BE5982" w:rsidRPr="00492843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F5FDCA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dramacie postacie i motywy fantastyczne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oraz omówić ich funkcję</w:t>
            </w:r>
          </w:p>
        </w:tc>
        <w:tc>
          <w:tcPr>
            <w:tcW w:w="2342" w:type="dxa"/>
            <w:shd w:val="clear" w:color="auto" w:fill="E7E6E6"/>
          </w:tcPr>
          <w:p w14:paraId="2BA14E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wskazać w dramacie mity narodowe</w:t>
            </w:r>
          </w:p>
          <w:p w14:paraId="664AC8A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obnażania mitów narodowych</w:t>
            </w:r>
          </w:p>
        </w:tc>
        <w:tc>
          <w:tcPr>
            <w:tcW w:w="2346" w:type="dxa"/>
            <w:shd w:val="clear" w:color="auto" w:fill="E7E6E6"/>
          </w:tcPr>
          <w:p w14:paraId="5E00575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zinterpretować zakończenie utworu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br/>
              <w:t xml:space="preserve">w kontekście komentarza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ks. Józefa Tischnera</w:t>
            </w:r>
          </w:p>
        </w:tc>
        <w:tc>
          <w:tcPr>
            <w:tcW w:w="2571" w:type="dxa"/>
            <w:shd w:val="clear" w:color="auto" w:fill="E7E6E6"/>
          </w:tcPr>
          <w:p w14:paraId="4E2409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wypowiedzieć się na temat przedstawionej przez Stanisława Wyspiańskiego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diagnozy społeczeństwa i ocenić jej aktualność</w:t>
            </w:r>
          </w:p>
          <w:p w14:paraId="57965CAB" w14:textId="77777777" w:rsidR="00BE5982" w:rsidRPr="005C1469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*interpretować różne teksty kultury w odniesieniu do </w:t>
            </w:r>
            <w:r w:rsidRPr="005C1469">
              <w:rPr>
                <w:rFonts w:ascii="Times New Roman" w:hAnsi="Times New Roman"/>
                <w:i/>
                <w:iCs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Stanisława Wyspiańskiego</w:t>
            </w:r>
          </w:p>
          <w:p w14:paraId="3E6DF12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*w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>yjaśni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ć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>, na czym polega mitologizacja i demitologizacja narodowej przeszłości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 xml:space="preserve">oraz polskiego społeczeństwa </w:t>
            </w:r>
            <w:r w:rsidRPr="005C1469">
              <w:rPr>
                <w:rFonts w:ascii="Times New Roman" w:hAnsi="Times New Roman"/>
                <w:iCs/>
                <w:sz w:val="20"/>
                <w:szCs w:val="20"/>
              </w:rPr>
              <w:t>w dramacie Stanisława Wyspiańskiego</w:t>
            </w:r>
          </w:p>
          <w:p w14:paraId="1AC82CC6" w14:textId="77777777" w:rsidR="00BE5982" w:rsidRPr="00492843" w:rsidRDefault="00BE5982" w:rsidP="0057514A">
            <w:pPr>
              <w:snapToGrid w:val="0"/>
              <w:spacing w:after="0"/>
            </w:pPr>
          </w:p>
        </w:tc>
      </w:tr>
      <w:tr w:rsidR="00BE5982" w:rsidRPr="009706AD" w14:paraId="4ADF6629" w14:textId="77777777" w:rsidTr="0057514A">
        <w:tc>
          <w:tcPr>
            <w:tcW w:w="2316" w:type="dxa"/>
            <w:shd w:val="clear" w:color="auto" w:fill="FFFFFF"/>
          </w:tcPr>
          <w:p w14:paraId="6727979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43. </w:t>
            </w:r>
          </w:p>
          <w:p w14:paraId="74F06083" w14:textId="77777777" w:rsidR="00BE5982" w:rsidRPr="00225C8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Wit Szostak,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Chochoły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44B372C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3348345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utworu</w:t>
            </w:r>
          </w:p>
        </w:tc>
        <w:tc>
          <w:tcPr>
            <w:tcW w:w="2321" w:type="dxa"/>
            <w:shd w:val="clear" w:color="auto" w:fill="FFFFFF"/>
          </w:tcPr>
          <w:p w14:paraId="740D79FF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kreacji narratora</w:t>
            </w:r>
          </w:p>
          <w:p w14:paraId="440E1DE7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wskazać nawiązania do chocholego tańca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10107">
              <w:rPr>
                <w:rFonts w:ascii="Times New Roman" w:hAnsi="Times New Roman"/>
                <w:sz w:val="20"/>
                <w:szCs w:val="20"/>
              </w:rPr>
              <w:t>w scenie pożegnania starego roku</w:t>
            </w:r>
          </w:p>
        </w:tc>
        <w:tc>
          <w:tcPr>
            <w:tcW w:w="2342" w:type="dxa"/>
            <w:shd w:val="clear" w:color="auto" w:fill="FFFFFF"/>
          </w:tcPr>
          <w:p w14:paraId="6C9E00E8" w14:textId="77777777" w:rsidR="00BE5982" w:rsidRPr="00010107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zinterpretować tytuł powieści</w:t>
            </w:r>
          </w:p>
          <w:p w14:paraId="0495A3E5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omówić analogie między opisem kolacji wigilijnej we fragmentach tekstu a przedstawieniem uroczystości w dramacie </w:t>
            </w:r>
          </w:p>
        </w:tc>
        <w:tc>
          <w:tcPr>
            <w:tcW w:w="2346" w:type="dxa"/>
            <w:shd w:val="clear" w:color="auto" w:fill="FFFFFF"/>
          </w:tcPr>
          <w:p w14:paraId="7BBD32F9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odczytać symbolikę sceny pożegnania starego roku </w:t>
            </w:r>
          </w:p>
          <w:p w14:paraId="24596FCC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1622A9F9" w14:textId="77777777" w:rsidR="00BE5982" w:rsidRPr="00027B9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obrazu Polaków wyłaniającego się z obu utworów</w:t>
            </w:r>
          </w:p>
        </w:tc>
      </w:tr>
      <w:tr w:rsidR="00BE5982" w:rsidRPr="009706AD" w14:paraId="6BBF3436" w14:textId="77777777" w:rsidTr="0057514A">
        <w:tc>
          <w:tcPr>
            <w:tcW w:w="2316" w:type="dxa"/>
            <w:shd w:val="clear" w:color="auto" w:fill="FFFFFF"/>
          </w:tcPr>
          <w:p w14:paraId="775F0F4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44. </w:t>
            </w:r>
          </w:p>
          <w:p w14:paraId="14DA1593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0D7A68C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084321">
              <w:rPr>
                <w:rFonts w:ascii="Times New Roman" w:hAnsi="Times New Roman"/>
                <w:sz w:val="20"/>
                <w:szCs w:val="20"/>
              </w:rPr>
              <w:t>odczytać wskazówki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223E">
              <w:rPr>
                <w:rFonts w:ascii="Times New Roman" w:hAnsi="Times New Roman"/>
                <w:sz w:val="20"/>
                <w:szCs w:val="20"/>
              </w:rPr>
              <w:t>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2C12022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według podanych wskazówek</w:t>
            </w:r>
          </w:p>
        </w:tc>
        <w:tc>
          <w:tcPr>
            <w:tcW w:w="2342" w:type="dxa"/>
            <w:shd w:val="clear" w:color="auto" w:fill="FFFFFF"/>
          </w:tcPr>
          <w:p w14:paraId="49E9F2B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F11B1D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54E18BD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środki językowe w tekście</w:t>
            </w:r>
          </w:p>
        </w:tc>
      </w:tr>
      <w:tr w:rsidR="00BE5982" w:rsidRPr="009706AD" w14:paraId="450DE7AF" w14:textId="77777777" w:rsidTr="0057514A">
        <w:tc>
          <w:tcPr>
            <w:tcW w:w="2316" w:type="dxa"/>
            <w:shd w:val="clear" w:color="auto" w:fill="FFFFFF"/>
          </w:tcPr>
          <w:p w14:paraId="2142EBC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45. </w:t>
            </w:r>
          </w:p>
          <w:p w14:paraId="1F5C54B7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342AAA0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porządkować </w:t>
            </w:r>
            <w:r w:rsidRPr="00AA223E">
              <w:rPr>
                <w:rFonts w:ascii="Times New Roman" w:hAnsi="Times New Roman"/>
                <w:sz w:val="20"/>
                <w:szCs w:val="20"/>
              </w:rPr>
              <w:t>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63C9953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476DAA6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552E37C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691FE1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071ED63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4E29E146" w14:textId="77777777" w:rsidTr="0057514A">
        <w:tc>
          <w:tcPr>
            <w:tcW w:w="2316" w:type="dxa"/>
            <w:shd w:val="clear" w:color="auto" w:fill="FFFFFF"/>
          </w:tcPr>
          <w:p w14:paraId="417DF24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*46. i 47. </w:t>
            </w:r>
          </w:p>
          <w:p w14:paraId="17C44F22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W domu filistrów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Moralność pani Dulskiej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Gabrieli Zapolskiej (lektura uzupełniająca)</w:t>
            </w:r>
          </w:p>
        </w:tc>
        <w:tc>
          <w:tcPr>
            <w:tcW w:w="2319" w:type="dxa"/>
            <w:shd w:val="clear" w:color="auto" w:fill="FFFFFF"/>
          </w:tcPr>
          <w:p w14:paraId="611C8DD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dramatu</w:t>
            </w:r>
          </w:p>
          <w:p w14:paraId="1F7942D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bohaterów dramatu</w:t>
            </w:r>
          </w:p>
          <w:p w14:paraId="0A055F7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sposób postrzegania instytucji małżeństwa przez Dulską</w:t>
            </w:r>
          </w:p>
        </w:tc>
        <w:tc>
          <w:tcPr>
            <w:tcW w:w="2321" w:type="dxa"/>
            <w:shd w:val="clear" w:color="auto" w:fill="FFFFFF"/>
          </w:tcPr>
          <w:p w14:paraId="0B2BFE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wyglądu salonu Dulskich pod kątem sposobu, w jaki charakteryzuje on bohaterów</w:t>
            </w:r>
          </w:p>
          <w:p w14:paraId="31C7679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między bohaterami </w:t>
            </w:r>
          </w:p>
        </w:tc>
        <w:tc>
          <w:tcPr>
            <w:tcW w:w="2342" w:type="dxa"/>
            <w:shd w:val="clear" w:color="auto" w:fill="FFFFFF"/>
          </w:tcPr>
          <w:p w14:paraId="49DD548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konsekwencje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decyzji tytułowej bohaterki </w:t>
            </w:r>
          </w:p>
          <w:p w14:paraId="4B01C9D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Felicjana i wypowiedzieć się na temat jego funkcji w rodzinie</w:t>
            </w:r>
          </w:p>
        </w:tc>
        <w:tc>
          <w:tcPr>
            <w:tcW w:w="2346" w:type="dxa"/>
            <w:shd w:val="clear" w:color="auto" w:fill="FFFFFF"/>
          </w:tcPr>
          <w:p w14:paraId="1EA9196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rozmowę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Dulskiej z Lokatorką</w:t>
            </w:r>
          </w:p>
        </w:tc>
        <w:tc>
          <w:tcPr>
            <w:tcW w:w="2571" w:type="dxa"/>
            <w:shd w:val="clear" w:color="auto" w:fill="FFFFFF"/>
          </w:tcPr>
          <w:p w14:paraId="5840EF51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utworze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elementy dramatu naturalistycznego </w:t>
            </w:r>
          </w:p>
        </w:tc>
      </w:tr>
      <w:tr w:rsidR="00BE5982" w:rsidRPr="009706AD" w14:paraId="23622F20" w14:textId="77777777" w:rsidTr="0057514A">
        <w:tc>
          <w:tcPr>
            <w:tcW w:w="2316" w:type="dxa"/>
            <w:shd w:val="clear" w:color="auto" w:fill="auto"/>
          </w:tcPr>
          <w:p w14:paraId="37B4150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*48. </w:t>
            </w:r>
          </w:p>
          <w:p w14:paraId="12972B73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Dulscy – dramat uniwersalny (lektura uzupełniająca)</w:t>
            </w:r>
          </w:p>
        </w:tc>
        <w:tc>
          <w:tcPr>
            <w:tcW w:w="2319" w:type="dxa"/>
            <w:shd w:val="clear" w:color="auto" w:fill="auto"/>
          </w:tcPr>
          <w:p w14:paraId="4C6A8AF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tragiczne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komiczne </w:t>
            </w:r>
          </w:p>
        </w:tc>
        <w:tc>
          <w:tcPr>
            <w:tcW w:w="2321" w:type="dxa"/>
            <w:shd w:val="clear" w:color="auto" w:fill="auto"/>
          </w:tcPr>
          <w:p w14:paraId="2E61AAF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funkcje elementów tragicznych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komicznych w utworze</w:t>
            </w:r>
          </w:p>
        </w:tc>
        <w:tc>
          <w:tcPr>
            <w:tcW w:w="2342" w:type="dxa"/>
            <w:shd w:val="clear" w:color="auto" w:fill="auto"/>
          </w:tcPr>
          <w:p w14:paraId="73E907B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efektu zestawienia tragizmu i komizmu</w:t>
            </w:r>
          </w:p>
        </w:tc>
        <w:tc>
          <w:tcPr>
            <w:tcW w:w="2346" w:type="dxa"/>
            <w:shd w:val="clear" w:color="auto" w:fill="auto"/>
          </w:tcPr>
          <w:p w14:paraId="4DDA01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Emmę Bovary i Anielę Dulską</w:t>
            </w:r>
          </w:p>
          <w:p w14:paraId="3F89948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problematykę dramatu do współczesnej rzeczywistości</w:t>
            </w:r>
          </w:p>
        </w:tc>
        <w:tc>
          <w:tcPr>
            <w:tcW w:w="2571" w:type="dxa"/>
            <w:shd w:val="clear" w:color="auto" w:fill="auto"/>
          </w:tcPr>
          <w:p w14:paraId="1C13E3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dulszczyzny we współczesnym świecie</w:t>
            </w:r>
          </w:p>
          <w:p w14:paraId="4203B5CC" w14:textId="77777777" w:rsidR="00BE5982" w:rsidRPr="009A5E7F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obszary tabu zaprezentowane w dramacie z tymi, które dostrzega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codziennej rzeczywistości</w:t>
            </w:r>
          </w:p>
        </w:tc>
      </w:tr>
      <w:tr w:rsidR="00BE5982" w:rsidRPr="009706AD" w14:paraId="5F603D7F" w14:textId="77777777" w:rsidTr="0057514A">
        <w:tc>
          <w:tcPr>
            <w:tcW w:w="14215" w:type="dxa"/>
            <w:gridSpan w:val="6"/>
            <w:shd w:val="clear" w:color="auto" w:fill="auto"/>
          </w:tcPr>
          <w:p w14:paraId="08B69434" w14:textId="77777777" w:rsidR="00BE5982" w:rsidRPr="00122A97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 – KSZTAŁCENIE JĘZYKOWE</w:t>
            </w:r>
          </w:p>
        </w:tc>
      </w:tr>
      <w:tr w:rsidR="00BE5982" w:rsidRPr="009706AD" w14:paraId="1BF9BADA" w14:textId="77777777" w:rsidTr="0057514A">
        <w:tc>
          <w:tcPr>
            <w:tcW w:w="2316" w:type="dxa"/>
            <w:shd w:val="clear" w:color="auto" w:fill="E7E6E6"/>
          </w:tcPr>
          <w:p w14:paraId="0A240A3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49. i 50. </w:t>
            </w:r>
          </w:p>
          <w:p w14:paraId="23A92BCA" w14:textId="77777777" w:rsidR="00BE5982" w:rsidRPr="007E230A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Wiedza z dziedziny fleksji, leksyki,</w:t>
            </w:r>
          </w:p>
          <w:p w14:paraId="2C019A42" w14:textId="77777777" w:rsidR="00BE5982" w:rsidRPr="007E230A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frazeologii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i słowotwórstwa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w analizie</w:t>
            </w:r>
          </w:p>
          <w:p w14:paraId="5487A074" w14:textId="77777777" w:rsidR="00BE5982" w:rsidRPr="001C2690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i interpretacji tekstów literackich</w:t>
            </w:r>
          </w:p>
        </w:tc>
        <w:tc>
          <w:tcPr>
            <w:tcW w:w="2319" w:type="dxa"/>
            <w:shd w:val="clear" w:color="auto" w:fill="E7E6E6"/>
          </w:tcPr>
          <w:p w14:paraId="7223711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czasownika i jego form w konstrukcji tekstów</w:t>
            </w:r>
          </w:p>
          <w:p w14:paraId="54B7196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odpowiednio dobranych przymiotników na opis bohaterów, sytuacji i tła zdarzeń</w:t>
            </w:r>
          </w:p>
        </w:tc>
        <w:tc>
          <w:tcPr>
            <w:tcW w:w="2321" w:type="dxa"/>
            <w:shd w:val="clear" w:color="auto" w:fill="E7E6E6"/>
          </w:tcPr>
          <w:p w14:paraId="0F55B91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rzeczowników abstrakcyjnych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konkretnych na kształt i sens utworu literackiego </w:t>
            </w:r>
          </w:p>
          <w:p w14:paraId="66AB78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doboru czasowników na charakter tekstu </w:t>
            </w:r>
          </w:p>
          <w:p w14:paraId="5B41A1A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sposoby wykorzystania form rzeczownika do stylistycznego nacechowania utworu </w:t>
            </w:r>
          </w:p>
          <w:p w14:paraId="7FE423F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zaimków w budowaniu relacji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tekście literackim</w:t>
            </w:r>
          </w:p>
        </w:tc>
        <w:tc>
          <w:tcPr>
            <w:tcW w:w="2342" w:type="dxa"/>
            <w:shd w:val="clear" w:color="auto" w:fill="E7E6E6"/>
          </w:tcPr>
          <w:p w14:paraId="6E459F5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frazeologizmów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tekstach literackich </w:t>
            </w:r>
          </w:p>
          <w:p w14:paraId="7FFDAA6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synonimów, homonimów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wyrazów wieloznacznych na wzbogacanie leksyki i wieloznaczność interpretacyjną</w:t>
            </w:r>
          </w:p>
        </w:tc>
        <w:tc>
          <w:tcPr>
            <w:tcW w:w="2346" w:type="dxa"/>
            <w:shd w:val="clear" w:color="auto" w:fill="E7E6E6"/>
          </w:tcPr>
          <w:p w14:paraId="417E68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wartości stylistycznej neologizmów, zgrubień i zdrobnień</w:t>
            </w:r>
          </w:p>
          <w:p w14:paraId="2970CE2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A0EB7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wykorzystać wiadomości z fleksji, leksyki, frazeologii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słowotwórstwa podczas analizy stylistycznej tekstów</w:t>
            </w:r>
          </w:p>
          <w:p w14:paraId="2376B490" w14:textId="77777777" w:rsidR="00BE5982" w:rsidRPr="009706AD" w:rsidRDefault="00BE5982" w:rsidP="0057514A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D732CB8" w14:textId="77777777" w:rsidTr="0057514A">
        <w:tc>
          <w:tcPr>
            <w:tcW w:w="2316" w:type="dxa"/>
            <w:shd w:val="clear" w:color="auto" w:fill="FFFFFF"/>
          </w:tcPr>
          <w:p w14:paraId="5681FC0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51. i 52. </w:t>
            </w:r>
          </w:p>
          <w:p w14:paraId="53AFB47F" w14:textId="77777777" w:rsidR="00BE5982" w:rsidRPr="00B04D7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E703FA">
              <w:rPr>
                <w:rFonts w:ascii="Times New Roman" w:hAnsi="Times New Roman"/>
                <w:sz w:val="20"/>
                <w:szCs w:val="20"/>
              </w:rPr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16AC5F4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6DD0EDC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podczas wykonywania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zadań</w:t>
            </w:r>
          </w:p>
        </w:tc>
        <w:tc>
          <w:tcPr>
            <w:tcW w:w="2342" w:type="dxa"/>
            <w:shd w:val="clear" w:color="auto" w:fill="FFFFFF"/>
          </w:tcPr>
          <w:p w14:paraId="033EDF3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346" w:type="dxa"/>
            <w:shd w:val="clear" w:color="auto" w:fill="FFFFFF"/>
          </w:tcPr>
          <w:p w14:paraId="1E05CE1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5FC0406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1E37DC08" w14:textId="77777777" w:rsidTr="0057514A">
        <w:tc>
          <w:tcPr>
            <w:tcW w:w="2316" w:type="dxa"/>
            <w:shd w:val="clear" w:color="auto" w:fill="E7E6E6"/>
          </w:tcPr>
          <w:p w14:paraId="76877A5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53. i 54. </w:t>
            </w:r>
          </w:p>
          <w:p w14:paraId="466E34CD" w14:textId="77777777" w:rsidR="00BE5982" w:rsidRPr="00C3674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Ironia</w:t>
            </w:r>
          </w:p>
        </w:tc>
        <w:tc>
          <w:tcPr>
            <w:tcW w:w="2319" w:type="dxa"/>
            <w:shd w:val="clear" w:color="auto" w:fill="E7E6E6"/>
          </w:tcPr>
          <w:p w14:paraId="0CEC6F6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ironię jako kategorię filozoficzną, estetyczną i literacką</w:t>
            </w:r>
          </w:p>
          <w:p w14:paraId="657B38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wyznaczniki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sygnały ironii</w:t>
            </w:r>
          </w:p>
          <w:p w14:paraId="433873B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sposoby osiągania efektów ironicznych </w:t>
            </w:r>
          </w:p>
        </w:tc>
        <w:tc>
          <w:tcPr>
            <w:tcW w:w="2321" w:type="dxa"/>
            <w:shd w:val="clear" w:color="auto" w:fill="E7E6E6"/>
          </w:tcPr>
          <w:p w14:paraId="67BD388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przykłady ironii w językach potocznym i oficjalnym oraz w tekście publicystycznym</w:t>
            </w:r>
          </w:p>
          <w:p w14:paraId="612DB0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 przykładach cele ironii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literaturze</w:t>
            </w:r>
          </w:p>
          <w:p w14:paraId="30C831A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 przykładach funkcje ironii w literaturze</w:t>
            </w:r>
          </w:p>
        </w:tc>
        <w:tc>
          <w:tcPr>
            <w:tcW w:w="2342" w:type="dxa"/>
            <w:shd w:val="clear" w:color="auto" w:fill="E7E6E6"/>
          </w:tcPr>
          <w:p w14:paraId="0B2687D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rozpoznawać sposoby osiągania efektów ironicznych</w:t>
            </w:r>
          </w:p>
          <w:p w14:paraId="60366D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rozpoznawać rodzaje ironii we wskazanych tekstach</w:t>
            </w:r>
          </w:p>
          <w:p w14:paraId="2302175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 ironii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tekstach pozaliterackich </w:t>
            </w:r>
          </w:p>
        </w:tc>
        <w:tc>
          <w:tcPr>
            <w:tcW w:w="2346" w:type="dxa"/>
            <w:shd w:val="clear" w:color="auto" w:fill="E7E6E6"/>
          </w:tcPr>
          <w:p w14:paraId="22461E0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tekst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zabarwieniu ironicznym </w:t>
            </w:r>
          </w:p>
          <w:p w14:paraId="76F9C51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0AA3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specyfikę ironii tragicznej, sokratycznej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romantycznej</w:t>
            </w:r>
          </w:p>
        </w:tc>
      </w:tr>
      <w:tr w:rsidR="00BE5982" w:rsidRPr="009706AD" w14:paraId="10E6CEA3" w14:textId="77777777" w:rsidTr="0057514A">
        <w:tc>
          <w:tcPr>
            <w:tcW w:w="2316" w:type="dxa"/>
            <w:shd w:val="clear" w:color="auto" w:fill="FFFFFF"/>
          </w:tcPr>
          <w:p w14:paraId="6000E0F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55. </w:t>
            </w:r>
          </w:p>
          <w:p w14:paraId="1CC4520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E703FA">
              <w:rPr>
                <w:rFonts w:ascii="Times New Roman" w:hAnsi="Times New Roman"/>
                <w:sz w:val="20"/>
                <w:szCs w:val="20"/>
              </w:rPr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328CBE8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5C74FF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podczas wykonywania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zadań</w:t>
            </w:r>
          </w:p>
          <w:p w14:paraId="0F698B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5F1FA87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346" w:type="dxa"/>
            <w:shd w:val="clear" w:color="auto" w:fill="FFFFFF"/>
          </w:tcPr>
          <w:p w14:paraId="5C8F91E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0ADE657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58F9673A" w14:textId="77777777" w:rsidTr="0057514A">
        <w:tc>
          <w:tcPr>
            <w:tcW w:w="14215" w:type="dxa"/>
            <w:gridSpan w:val="6"/>
            <w:shd w:val="clear" w:color="auto" w:fill="auto"/>
          </w:tcPr>
          <w:p w14:paraId="0191FF3D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MŁODA POLSKA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E5982" w:rsidRPr="009706AD" w14:paraId="5CDE0C80" w14:textId="77777777" w:rsidTr="0057514A">
        <w:tc>
          <w:tcPr>
            <w:tcW w:w="2316" w:type="dxa"/>
            <w:shd w:val="clear" w:color="auto" w:fill="E7E6E6"/>
          </w:tcPr>
          <w:p w14:paraId="72FA126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56.</w:t>
            </w:r>
          </w:p>
          <w:p w14:paraId="7EA017A2" w14:textId="77777777" w:rsidR="00BE5982" w:rsidRPr="00CA448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E7E6E6"/>
          </w:tcPr>
          <w:p w14:paraId="5EB7A08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zreferować zasady wygłaszania tekstu naukowego</w:t>
            </w:r>
          </w:p>
          <w:p w14:paraId="4597476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budowę referatu </w:t>
            </w:r>
          </w:p>
        </w:tc>
        <w:tc>
          <w:tcPr>
            <w:tcW w:w="2321" w:type="dxa"/>
            <w:shd w:val="clear" w:color="auto" w:fill="E7E6E6"/>
          </w:tcPr>
          <w:p w14:paraId="579BB9E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język referatu </w:t>
            </w:r>
          </w:p>
          <w:p w14:paraId="0C387BB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konspekt referatu</w:t>
            </w:r>
          </w:p>
          <w:p w14:paraId="6DEEBAF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sporządzić opis bibliograficzny źródeł </w:t>
            </w:r>
          </w:p>
        </w:tc>
        <w:tc>
          <w:tcPr>
            <w:tcW w:w="2342" w:type="dxa"/>
            <w:shd w:val="clear" w:color="auto" w:fill="E7E6E6"/>
          </w:tcPr>
          <w:p w14:paraId="7A86E13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wykorzystywać różne źródła w celu znalezienia informacji potrzebnych do stworzenia referatu </w:t>
            </w:r>
          </w:p>
          <w:p w14:paraId="237A7B8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referatu i argumentację</w:t>
            </w:r>
          </w:p>
        </w:tc>
        <w:tc>
          <w:tcPr>
            <w:tcW w:w="2346" w:type="dxa"/>
            <w:shd w:val="clear" w:color="auto" w:fill="E7E6E6"/>
          </w:tcPr>
          <w:p w14:paraId="2CE0E83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i wygłosić referat</w:t>
            </w:r>
          </w:p>
        </w:tc>
        <w:tc>
          <w:tcPr>
            <w:tcW w:w="2571" w:type="dxa"/>
            <w:shd w:val="clear" w:color="auto" w:fill="E7E6E6"/>
          </w:tcPr>
          <w:p w14:paraId="4B3881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podanego referatu, wskazać jego mocne i słabe strony </w:t>
            </w:r>
          </w:p>
          <w:p w14:paraId="51DE6BE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89DFB8D" w14:textId="77777777" w:rsidTr="0057514A">
        <w:tc>
          <w:tcPr>
            <w:tcW w:w="14215" w:type="dxa"/>
            <w:gridSpan w:val="6"/>
            <w:shd w:val="clear" w:color="auto" w:fill="auto"/>
          </w:tcPr>
          <w:p w14:paraId="4D92824F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E5982" w:rsidRPr="009706AD" w14:paraId="007C1231" w14:textId="77777777" w:rsidTr="0057514A">
        <w:tc>
          <w:tcPr>
            <w:tcW w:w="2316" w:type="dxa"/>
            <w:shd w:val="clear" w:color="auto" w:fill="E7E6E6"/>
          </w:tcPr>
          <w:p w14:paraId="2FC8047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57. i 58. </w:t>
            </w:r>
          </w:p>
          <w:p w14:paraId="275F7A6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podsumowanie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wiadomości</w:t>
            </w:r>
          </w:p>
        </w:tc>
        <w:tc>
          <w:tcPr>
            <w:tcW w:w="2319" w:type="dxa"/>
            <w:shd w:val="clear" w:color="auto" w:fill="E7E6E6"/>
          </w:tcPr>
          <w:p w14:paraId="14E7BE5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lastRenderedPageBreak/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197D482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wykorzystać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najważniejsze konteksty </w:t>
            </w:r>
          </w:p>
        </w:tc>
        <w:tc>
          <w:tcPr>
            <w:tcW w:w="2342" w:type="dxa"/>
            <w:shd w:val="clear" w:color="auto" w:fill="E7E6E6"/>
          </w:tcPr>
          <w:p w14:paraId="7644C286" w14:textId="77777777" w:rsidR="00BE5982" w:rsidRPr="00AA223E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6E772C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382B564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7199795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właściwie argumentować</w:t>
            </w:r>
          </w:p>
          <w:p w14:paraId="27D019F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571" w:type="dxa"/>
            <w:shd w:val="clear" w:color="auto" w:fill="E7E6E6"/>
          </w:tcPr>
          <w:p w14:paraId="758167E7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2D28C49" w14:textId="77777777" w:rsidR="00C1447E" w:rsidRDefault="00C1447E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25CA5FC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BE5982" w:rsidRPr="009706AD" w14:paraId="5093ADB1" w14:textId="77777777" w:rsidTr="0057514A">
        <w:tc>
          <w:tcPr>
            <w:tcW w:w="2316" w:type="dxa"/>
            <w:vMerge w:val="restart"/>
            <w:shd w:val="clear" w:color="auto" w:fill="auto"/>
            <w:vAlign w:val="center"/>
          </w:tcPr>
          <w:p w14:paraId="4758953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C6241D8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5084B88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EA83B0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66ED84E2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410FD048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6B62F8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649171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D06D1A7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29A5AB6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3ADE0B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BE5982" w:rsidRPr="009706AD" w14:paraId="228670D8" w14:textId="77777777" w:rsidTr="0057514A">
        <w:tc>
          <w:tcPr>
            <w:tcW w:w="2316" w:type="dxa"/>
            <w:vMerge/>
            <w:shd w:val="clear" w:color="auto" w:fill="auto"/>
            <w:vAlign w:val="center"/>
          </w:tcPr>
          <w:p w14:paraId="4C7B42E1" w14:textId="77777777" w:rsidR="00BE5982" w:rsidRPr="009706AD" w:rsidRDefault="00BE5982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2FC19AF0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161C3ED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0EA633A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918CF10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67CC452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BE5982" w:rsidRPr="009706AD" w14:paraId="1870C5C9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1AA3C95D" w14:textId="77777777" w:rsidR="00BE5982" w:rsidRPr="009706AD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BE5982" w:rsidRPr="009706AD" w14:paraId="745EFAD0" w14:textId="77777777" w:rsidTr="0057514A">
        <w:trPr>
          <w:trHeight w:val="1663"/>
        </w:trPr>
        <w:tc>
          <w:tcPr>
            <w:tcW w:w="2316" w:type="dxa"/>
            <w:shd w:val="clear" w:color="auto" w:fill="D9D9D9"/>
          </w:tcPr>
          <w:p w14:paraId="3960710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</w:p>
          <w:p w14:paraId="43DE1967" w14:textId="77777777" w:rsidR="00BE5982" w:rsidRPr="00B03BAF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Cs/>
                <w:sz w:val="20"/>
                <w:szCs w:val="20"/>
              </w:rPr>
              <w:t>Dwudziestolecie międzywojenne – kontekst historyczno-społeczny</w:t>
            </w:r>
          </w:p>
        </w:tc>
        <w:tc>
          <w:tcPr>
            <w:tcW w:w="2319" w:type="dxa"/>
            <w:shd w:val="clear" w:color="auto" w:fill="D9D9D9"/>
          </w:tcPr>
          <w:p w14:paraId="3A814CC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ramy czasowe epoki </w:t>
            </w:r>
          </w:p>
          <w:p w14:paraId="0D6C19C9" w14:textId="77777777" w:rsidR="00BE5982" w:rsidRPr="00F21D8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ideologie totalitarne dwudziestolecia międzywojennego</w:t>
            </w:r>
          </w:p>
        </w:tc>
        <w:tc>
          <w:tcPr>
            <w:tcW w:w="2321" w:type="dxa"/>
            <w:shd w:val="clear" w:color="auto" w:fill="D9D9D9"/>
          </w:tcPr>
          <w:p w14:paraId="0725E82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problemy społeczne II Rzeczypospolitej</w:t>
            </w:r>
          </w:p>
        </w:tc>
        <w:tc>
          <w:tcPr>
            <w:tcW w:w="2342" w:type="dxa"/>
            <w:shd w:val="clear" w:color="auto" w:fill="D9D9D9"/>
          </w:tcPr>
          <w:p w14:paraId="5448A3A5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przemian politycznych i społecznych w dwudziestoleciu międzywojennym</w:t>
            </w:r>
          </w:p>
        </w:tc>
        <w:tc>
          <w:tcPr>
            <w:tcW w:w="2346" w:type="dxa"/>
            <w:shd w:val="clear" w:color="auto" w:fill="D9D9D9"/>
          </w:tcPr>
          <w:p w14:paraId="01BACB9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wpływu I wojny światowej na nastroje społeczne</w:t>
            </w:r>
          </w:p>
        </w:tc>
        <w:tc>
          <w:tcPr>
            <w:tcW w:w="2571" w:type="dxa"/>
            <w:shd w:val="clear" w:color="auto" w:fill="D9D9D9"/>
          </w:tcPr>
          <w:p w14:paraId="7621CAE7" w14:textId="77777777" w:rsidR="00BE5982" w:rsidRPr="0032362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ównać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 xml:space="preserve"> styl 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ż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ycia w czasach M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ł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odej Polski z tym obowi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zuj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cym w dwudziestoleciu</w:t>
            </w:r>
          </w:p>
          <w:p w14:paraId="0971F8B5" w14:textId="77777777" w:rsidR="00BE5982" w:rsidRPr="00C5068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mi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ę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dzywojennym</w:t>
            </w:r>
          </w:p>
        </w:tc>
      </w:tr>
      <w:tr w:rsidR="00BE5982" w:rsidRPr="009706AD" w14:paraId="7165AF6B" w14:textId="77777777" w:rsidTr="0057514A">
        <w:tc>
          <w:tcPr>
            <w:tcW w:w="2316" w:type="dxa"/>
            <w:shd w:val="clear" w:color="auto" w:fill="FFFFFF"/>
          </w:tcPr>
          <w:p w14:paraId="7AC8ED3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sz w:val="20"/>
                <w:szCs w:val="20"/>
              </w:rPr>
              <w:t xml:space="preserve">2. i 3. </w:t>
            </w:r>
          </w:p>
          <w:p w14:paraId="0940D69C" w14:textId="77777777" w:rsidR="00BE5982" w:rsidRPr="00B03BA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Filozofia i sztuka dwudziestolecia międzywojennego </w:t>
            </w:r>
          </w:p>
        </w:tc>
        <w:tc>
          <w:tcPr>
            <w:tcW w:w="2319" w:type="dxa"/>
            <w:shd w:val="clear" w:color="auto" w:fill="FFFFFF"/>
          </w:tcPr>
          <w:p w14:paraId="1775D5BF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kierunki filozoficzne oraz nurty w sztuce dwudziestolecia międzywojennego </w:t>
            </w:r>
          </w:p>
          <w:p w14:paraId="1E95C745" w14:textId="77777777" w:rsidR="00BE5982" w:rsidRPr="006F79C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30A757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założenia fenomenologii, psychoanalizy i katastrofizmu</w:t>
            </w:r>
          </w:p>
          <w:p w14:paraId="7349101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kierunków w sztuce dwudziestolecia międzywojennego</w:t>
            </w:r>
          </w:p>
        </w:tc>
        <w:tc>
          <w:tcPr>
            <w:tcW w:w="2342" w:type="dxa"/>
            <w:shd w:val="clear" w:color="auto" w:fill="FFFFFF"/>
          </w:tcPr>
          <w:p w14:paraId="54FA8B6F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najważniejsze cechy teatru w dwudziestoleciu międzywojennym</w:t>
            </w:r>
          </w:p>
        </w:tc>
        <w:tc>
          <w:tcPr>
            <w:tcW w:w="2346" w:type="dxa"/>
            <w:shd w:val="clear" w:color="auto" w:fill="FFFFFF"/>
          </w:tcPr>
          <w:p w14:paraId="2AC3F5C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architekturę secesyjną i modernistyczną</w:t>
            </w:r>
          </w:p>
          <w:p w14:paraId="3AB8553E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AAFAB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malarstwa dwudziestolecia międzywojennego </w:t>
            </w:r>
          </w:p>
          <w:p w14:paraId="566164D2" w14:textId="77777777" w:rsidR="00BE5982" w:rsidRPr="0028359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6C04A460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6507819F" w14:textId="77777777" w:rsidR="00BE5982" w:rsidRPr="009706AD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BE5982" w:rsidRPr="009706AD" w14:paraId="3C58B859" w14:textId="77777777" w:rsidTr="0057514A">
        <w:tc>
          <w:tcPr>
            <w:tcW w:w="2316" w:type="dxa"/>
            <w:shd w:val="clear" w:color="auto" w:fill="FFFFFF"/>
          </w:tcPr>
          <w:p w14:paraId="0922DB2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</w:p>
          <w:p w14:paraId="193D5C54" w14:textId="77777777" w:rsidR="00BE5982" w:rsidRPr="004F173B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Wprowadzenie do literatury dwudziestolecia międzywojennego</w:t>
            </w:r>
          </w:p>
        </w:tc>
        <w:tc>
          <w:tcPr>
            <w:tcW w:w="2319" w:type="dxa"/>
            <w:shd w:val="clear" w:color="auto" w:fill="FFFFFF"/>
          </w:tcPr>
          <w:p w14:paraId="620BC61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wiodące nurty literatury dwudziestolecia międzywojennego</w:t>
            </w:r>
          </w:p>
          <w:p w14:paraId="78BBA723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207E5C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wiodące nurty literatury dwudziestolecia międzywojennego</w:t>
            </w:r>
          </w:p>
          <w:p w14:paraId="140795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najważniejsze grupy poetyckie okresu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międzywojennego w Polsce </w:t>
            </w:r>
          </w:p>
          <w:p w14:paraId="01F1F567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A602A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najistotniejszych twórców z epoki </w:t>
            </w:r>
          </w:p>
          <w:p w14:paraId="16398F4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939CEB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związków pomiędzy atmosferą społeczno-polityczną epoki a nurtami i tematami w literaturze</w:t>
            </w:r>
          </w:p>
        </w:tc>
        <w:tc>
          <w:tcPr>
            <w:tcW w:w="2571" w:type="dxa"/>
            <w:shd w:val="clear" w:color="auto" w:fill="FFFFFF"/>
          </w:tcPr>
          <w:p w14:paraId="79BBFFFE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specyfiki kultury dwudziestolecia międzywojennego w Polsce </w:t>
            </w:r>
          </w:p>
        </w:tc>
      </w:tr>
      <w:tr w:rsidR="00BE5982" w:rsidRPr="009706AD" w14:paraId="14B98120" w14:textId="77777777" w:rsidTr="0057514A">
        <w:tc>
          <w:tcPr>
            <w:tcW w:w="2316" w:type="dxa"/>
            <w:shd w:val="clear" w:color="auto" w:fill="FFFFFF"/>
          </w:tcPr>
          <w:p w14:paraId="32A4F89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14:paraId="7DE16C8D" w14:textId="77777777" w:rsidR="00BE5982" w:rsidRPr="00177F67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Podróż w nieistnienie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Topielec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Bolesława Leśmiana</w:t>
            </w:r>
          </w:p>
        </w:tc>
        <w:tc>
          <w:tcPr>
            <w:tcW w:w="2319" w:type="dxa"/>
            <w:shd w:val="clear" w:color="auto" w:fill="FFFFFF"/>
          </w:tcPr>
          <w:p w14:paraId="4C0E6A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00B9A5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82D91BD" w14:textId="77777777" w:rsidR="00BE5982" w:rsidRPr="006F26C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73CE31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bohatera wiersza</w:t>
            </w:r>
          </w:p>
          <w:p w14:paraId="05E0C49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liryczną w utworze</w:t>
            </w:r>
          </w:p>
          <w:p w14:paraId="1AE3C46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różnych form opisu kontaktu człowieka z przyrodą w literaturze</w:t>
            </w:r>
          </w:p>
        </w:tc>
        <w:tc>
          <w:tcPr>
            <w:tcW w:w="2342" w:type="dxa"/>
            <w:shd w:val="clear" w:color="auto" w:fill="FFFFFF"/>
          </w:tcPr>
          <w:p w14:paraId="2EF195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 użytych w utworze</w:t>
            </w:r>
          </w:p>
          <w:p w14:paraId="04F00F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88CC48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ukazania śmierci w utworze</w:t>
            </w:r>
          </w:p>
        </w:tc>
        <w:tc>
          <w:tcPr>
            <w:tcW w:w="2346" w:type="dxa"/>
            <w:shd w:val="clear" w:color="auto" w:fill="FFFFFF"/>
          </w:tcPr>
          <w:p w14:paraId="1B5C59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 epistemologiczny utworu</w:t>
            </w:r>
          </w:p>
          <w:p w14:paraId="40E2FB10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EC674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kreacji przestrzeni w wierszu</w:t>
            </w:r>
          </w:p>
          <w:p w14:paraId="7E5EC506" w14:textId="77777777" w:rsidR="00BE5982" w:rsidRPr="000018F3" w:rsidRDefault="00BE5982" w:rsidP="0057514A">
            <w:pPr>
              <w:snapToGrid w:val="0"/>
              <w:spacing w:after="0"/>
              <w:ind w:right="410"/>
            </w:pPr>
          </w:p>
        </w:tc>
      </w:tr>
      <w:tr w:rsidR="00BE5982" w:rsidRPr="009706AD" w14:paraId="104BFECE" w14:textId="77777777" w:rsidTr="0057514A">
        <w:tc>
          <w:tcPr>
            <w:tcW w:w="2316" w:type="dxa"/>
            <w:shd w:val="clear" w:color="auto" w:fill="E7E6E6"/>
          </w:tcPr>
          <w:p w14:paraId="2B9B6B8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</w:p>
          <w:p w14:paraId="0479487B" w14:textId="77777777" w:rsidR="00BE5982" w:rsidRPr="0091568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niedoskonałości świata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Dusiołek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E7E6E6"/>
          </w:tcPr>
          <w:p w14:paraId="3BDE44C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5900E1E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ludowe w utworze</w:t>
            </w:r>
          </w:p>
          <w:p w14:paraId="11E643F1" w14:textId="77777777" w:rsidR="00BE5982" w:rsidRPr="001B40B8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9C927C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</w:t>
            </w:r>
          </w:p>
          <w:p w14:paraId="4508C6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elementów ludowych w utworze</w:t>
            </w:r>
          </w:p>
          <w:p w14:paraId="7CB7E7B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humor w wierszu, i omówić jego funkcję</w:t>
            </w:r>
          </w:p>
        </w:tc>
        <w:tc>
          <w:tcPr>
            <w:tcW w:w="2342" w:type="dxa"/>
            <w:shd w:val="clear" w:color="auto" w:fill="E7E6E6"/>
          </w:tcPr>
          <w:p w14:paraId="36408B2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(bohater wadzący się z Bogiem, bohaterowie ludowi)</w:t>
            </w:r>
          </w:p>
          <w:p w14:paraId="65264761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88D3EA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odczytać przenośny sens opowiadanej historii</w:t>
            </w:r>
          </w:p>
          <w:p w14:paraId="2DA8CA5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F67E86A" w14:textId="77777777" w:rsidR="00BE5982" w:rsidRPr="00977DC5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funkcję kolokwializmów w wierszu</w:t>
            </w:r>
          </w:p>
        </w:tc>
      </w:tr>
      <w:tr w:rsidR="00BE5982" w:rsidRPr="009706AD" w14:paraId="5CBC0628" w14:textId="77777777" w:rsidTr="0057514A">
        <w:tc>
          <w:tcPr>
            <w:tcW w:w="2316" w:type="dxa"/>
            <w:shd w:val="clear" w:color="auto" w:fill="FFFFFF"/>
          </w:tcPr>
          <w:p w14:paraId="4E7AE59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</w:t>
            </w:r>
          </w:p>
          <w:p w14:paraId="5BC60FD8" w14:textId="77777777" w:rsidR="00BE5982" w:rsidRPr="00376E5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Jarosław Marek Rymkiewicz,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Ogród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Milanówku, koty styczniowe</w:t>
            </w:r>
          </w:p>
        </w:tc>
        <w:tc>
          <w:tcPr>
            <w:tcW w:w="2319" w:type="dxa"/>
            <w:shd w:val="clear" w:color="auto" w:fill="FFFFFF"/>
          </w:tcPr>
          <w:p w14:paraId="585AAA5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94569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utworze</w:t>
            </w:r>
          </w:p>
          <w:p w14:paraId="66DC0052" w14:textId="77777777" w:rsidR="00BE5982" w:rsidRPr="00376E5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105398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wiersza i jego stosunku do świata natury </w:t>
            </w:r>
          </w:p>
          <w:p w14:paraId="607C0365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09B2B5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ogrodu</w:t>
            </w:r>
          </w:p>
          <w:p w14:paraId="2BDB30F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2F1D3E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kluczowe motywy w wierszu</w:t>
            </w:r>
          </w:p>
          <w:p w14:paraId="625A7DB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496801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wiersz Jarosława Marka Rymkiewicza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Dusiołkiem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Leśmiana</w:t>
            </w:r>
          </w:p>
        </w:tc>
      </w:tr>
      <w:tr w:rsidR="00BE5982" w:rsidRPr="009706AD" w14:paraId="62E5A620" w14:textId="77777777" w:rsidTr="0057514A">
        <w:tc>
          <w:tcPr>
            <w:tcW w:w="2316" w:type="dxa"/>
            <w:shd w:val="clear" w:color="auto" w:fill="FFFFFF"/>
          </w:tcPr>
          <w:p w14:paraId="344521A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14:paraId="5B288D1C" w14:textId="77777777" w:rsidR="00BE5982" w:rsidRPr="00EA3DD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Symboliczne znaczenie tańca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Świdryga i Midryga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FFFFFF"/>
          </w:tcPr>
          <w:p w14:paraId="3DBA40A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D4F9D44" w14:textId="77777777" w:rsidR="00BE5982" w:rsidRPr="00A746D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250F59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56E9C0E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i omówić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ich funkcję</w:t>
            </w:r>
          </w:p>
          <w:p w14:paraId="609A0FB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15AE43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opisania tańca w wierszu</w:t>
            </w:r>
          </w:p>
          <w:p w14:paraId="66F1AC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groteski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określić jej funkcję</w:t>
            </w:r>
          </w:p>
          <w:p w14:paraId="6076961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tańca</w:t>
            </w:r>
          </w:p>
          <w:p w14:paraId="4069A30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fantastyki w wierszu</w:t>
            </w:r>
          </w:p>
        </w:tc>
        <w:tc>
          <w:tcPr>
            <w:tcW w:w="2346" w:type="dxa"/>
            <w:shd w:val="clear" w:color="auto" w:fill="FFFFFF"/>
          </w:tcPr>
          <w:p w14:paraId="2FA07B9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treści symboliczne utworu</w:t>
            </w:r>
          </w:p>
          <w:p w14:paraId="3AB147B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E18E96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CBE2D6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w wierszu relacji między życiem a śmiercią </w:t>
            </w:r>
          </w:p>
          <w:p w14:paraId="06E03889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614BE468" w14:textId="77777777" w:rsidTr="0057514A">
        <w:tc>
          <w:tcPr>
            <w:tcW w:w="2316" w:type="dxa"/>
            <w:shd w:val="clear" w:color="auto" w:fill="FFFFFF"/>
          </w:tcPr>
          <w:p w14:paraId="1F2308F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</w:t>
            </w:r>
          </w:p>
          <w:p w14:paraId="1E1BE8CA" w14:textId="77777777" w:rsidR="00BE5982" w:rsidRPr="00936865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Zmysłowy obraz intymności 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*** </w:t>
            </w:r>
            <w:r w:rsidRPr="003511D7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 malinowym chruśniaku, przed ciekawych wzrokiem</w:t>
            </w:r>
            <w:r w:rsidRPr="003511D7">
              <w:rPr>
                <w:rFonts w:ascii="Times New Roman" w:hAnsi="Times New Roman"/>
                <w:bCs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FFFFFF"/>
          </w:tcPr>
          <w:p w14:paraId="2FBE46E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1B3DF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wierszu</w:t>
            </w:r>
          </w:p>
          <w:p w14:paraId="5C8366C0" w14:textId="77777777" w:rsidR="00BE5982" w:rsidRPr="009637C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809C05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6923EB3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i wskazać ich funkcję </w:t>
            </w:r>
          </w:p>
        </w:tc>
        <w:tc>
          <w:tcPr>
            <w:tcW w:w="2342" w:type="dxa"/>
            <w:shd w:val="clear" w:color="auto" w:fill="FFFFFF"/>
          </w:tcPr>
          <w:p w14:paraId="2202BC1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roli natury w budowaniu znaczeń </w:t>
            </w:r>
          </w:p>
        </w:tc>
        <w:tc>
          <w:tcPr>
            <w:tcW w:w="2346" w:type="dxa"/>
            <w:shd w:val="clear" w:color="auto" w:fill="FFFFFF"/>
          </w:tcPr>
          <w:p w14:paraId="5DF6EA3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przedstawienia cielesności </w:t>
            </w:r>
          </w:p>
        </w:tc>
        <w:tc>
          <w:tcPr>
            <w:tcW w:w="2571" w:type="dxa"/>
            <w:shd w:val="clear" w:color="auto" w:fill="FFFFFF"/>
          </w:tcPr>
          <w:p w14:paraId="64851A3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zabiegi językowe budujące atmosferę intymności w utworze </w:t>
            </w:r>
          </w:p>
        </w:tc>
      </w:tr>
      <w:tr w:rsidR="00BE5982" w:rsidRPr="009706AD" w14:paraId="2825B258" w14:textId="77777777" w:rsidTr="0057514A">
        <w:tc>
          <w:tcPr>
            <w:tcW w:w="2316" w:type="dxa"/>
            <w:shd w:val="clear" w:color="auto" w:fill="E7E6E6"/>
          </w:tcPr>
          <w:p w14:paraId="3786529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</w:t>
            </w:r>
          </w:p>
          <w:p w14:paraId="371BE292" w14:textId="77777777" w:rsidR="00BE5982" w:rsidRPr="007D3C9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Piękno i brzydota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Żołnierz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E7E6E6"/>
          </w:tcPr>
          <w:p w14:paraId="43CFC1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44C6E43" w14:textId="77777777" w:rsidR="00BE5982" w:rsidRPr="00774AE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32EBE4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434798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</w:t>
            </w:r>
          </w:p>
          <w:p w14:paraId="2CB1F1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190E31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dosłowną i symboliczną funkcję analogii pomiędzy kalekim żołnierzem a drewnianą figurą</w:t>
            </w:r>
          </w:p>
          <w:p w14:paraId="6E63FAF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koncepcję Boga, która wyłania się z wiersza</w:t>
            </w:r>
          </w:p>
        </w:tc>
        <w:tc>
          <w:tcPr>
            <w:tcW w:w="2346" w:type="dxa"/>
            <w:shd w:val="clear" w:color="auto" w:fill="E7E6E6"/>
          </w:tcPr>
          <w:p w14:paraId="0CA0806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wymowę utworu</w:t>
            </w:r>
          </w:p>
          <w:p w14:paraId="046A7D6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ukazywania brzydoty w tekstach kultury</w:t>
            </w:r>
          </w:p>
        </w:tc>
        <w:tc>
          <w:tcPr>
            <w:tcW w:w="2571" w:type="dxa"/>
            <w:shd w:val="clear" w:color="auto" w:fill="E7E6E6"/>
          </w:tcPr>
          <w:p w14:paraId="045ABD88" w14:textId="77777777" w:rsidR="00BE5982" w:rsidRPr="006C509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8301019" w14:textId="77777777" w:rsidTr="0057514A">
        <w:tc>
          <w:tcPr>
            <w:tcW w:w="2316" w:type="dxa"/>
            <w:shd w:val="clear" w:color="auto" w:fill="E7E6E6"/>
          </w:tcPr>
          <w:p w14:paraId="4937ACB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11. </w:t>
            </w:r>
          </w:p>
          <w:p w14:paraId="77E8CA27" w14:textId="77777777" w:rsidR="00BE5982" w:rsidRPr="007D3C9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Co jest po drugiej stronie?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Dziewczyna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Bolesława Leśmiana</w:t>
            </w:r>
          </w:p>
        </w:tc>
        <w:tc>
          <w:tcPr>
            <w:tcW w:w="2319" w:type="dxa"/>
            <w:shd w:val="clear" w:color="auto" w:fill="E7E6E6"/>
          </w:tcPr>
          <w:p w14:paraId="38A041CA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708B387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zdefiniować balladę</w:t>
            </w:r>
          </w:p>
        </w:tc>
        <w:tc>
          <w:tcPr>
            <w:tcW w:w="2321" w:type="dxa"/>
            <w:shd w:val="clear" w:color="auto" w:fill="E7E6E6"/>
          </w:tcPr>
          <w:p w14:paraId="23DC3762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52456F76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4CD1D8EF" w14:textId="77777777" w:rsidR="00BE5982" w:rsidRPr="005E0240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97C2536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określić cel bohaterów ballady w sensie dosłownym i symbolicznym</w:t>
            </w:r>
          </w:p>
          <w:p w14:paraId="1AAC6109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wskazać konteksty związane z bohaterami wierzącymi w sny </w:t>
            </w:r>
          </w:p>
        </w:tc>
        <w:tc>
          <w:tcPr>
            <w:tcW w:w="2346" w:type="dxa"/>
            <w:shd w:val="clear" w:color="auto" w:fill="E7E6E6"/>
          </w:tcPr>
          <w:p w14:paraId="621356A2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w kontekście utworu</w:t>
            </w:r>
          </w:p>
          <w:p w14:paraId="1AEF5FD1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zinterpretować metaforykę ballady </w:t>
            </w:r>
          </w:p>
          <w:p w14:paraId="6C3B9C08" w14:textId="77777777" w:rsidR="00BE5982" w:rsidRPr="005E0240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</w:tc>
        <w:tc>
          <w:tcPr>
            <w:tcW w:w="2571" w:type="dxa"/>
            <w:shd w:val="clear" w:color="auto" w:fill="E7E6E6"/>
          </w:tcPr>
          <w:p w14:paraId="45DDC73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wypowiedzieć się na temat paradoksu ludzkiej egzystencji </w:t>
            </w:r>
          </w:p>
        </w:tc>
      </w:tr>
      <w:tr w:rsidR="00BE5982" w:rsidRPr="009706AD" w14:paraId="430F785D" w14:textId="77777777" w:rsidTr="0057514A">
        <w:tc>
          <w:tcPr>
            <w:tcW w:w="2316" w:type="dxa"/>
            <w:shd w:val="clear" w:color="auto" w:fill="FFFFFF"/>
          </w:tcPr>
          <w:p w14:paraId="16E672B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21CC8677" w14:textId="77777777" w:rsidR="00BE5982" w:rsidRPr="00570F11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Krytyczne czytanie tekstu</w:t>
            </w:r>
          </w:p>
        </w:tc>
        <w:tc>
          <w:tcPr>
            <w:tcW w:w="2319" w:type="dxa"/>
            <w:shd w:val="clear" w:color="auto" w:fill="FFFFFF"/>
          </w:tcPr>
          <w:p w14:paraId="3E4F59D9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uporządkować 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0536B2C7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przetworzyć informacje zawarte w tekstach</w:t>
            </w:r>
          </w:p>
        </w:tc>
        <w:tc>
          <w:tcPr>
            <w:tcW w:w="2342" w:type="dxa"/>
            <w:shd w:val="clear" w:color="auto" w:fill="FFFFFF"/>
          </w:tcPr>
          <w:p w14:paraId="1E7520B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0E74A43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autor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  <w:p w14:paraId="2BCD5B8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własne sądy </w:t>
            </w:r>
          </w:p>
        </w:tc>
        <w:tc>
          <w:tcPr>
            <w:tcW w:w="2571" w:type="dxa"/>
            <w:shd w:val="clear" w:color="auto" w:fill="FFFFFF"/>
          </w:tcPr>
          <w:p w14:paraId="003D19B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podjąć polemikę</w:t>
            </w:r>
          </w:p>
        </w:tc>
      </w:tr>
      <w:tr w:rsidR="00BE5982" w:rsidRPr="009706AD" w14:paraId="44297FBD" w14:textId="77777777" w:rsidTr="0057514A">
        <w:tc>
          <w:tcPr>
            <w:tcW w:w="2316" w:type="dxa"/>
            <w:shd w:val="clear" w:color="auto" w:fill="E7E6E6"/>
          </w:tcPr>
          <w:p w14:paraId="4389523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0622F1D4" w14:textId="77777777" w:rsidR="00BE5982" w:rsidRPr="004A2E94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Prowokacja artystyczna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Wiosna. Dytyramb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 (fragmenty)</w:t>
            </w:r>
          </w:p>
        </w:tc>
        <w:tc>
          <w:tcPr>
            <w:tcW w:w="2319" w:type="dxa"/>
            <w:shd w:val="clear" w:color="auto" w:fill="E7E6E6"/>
          </w:tcPr>
          <w:p w14:paraId="05A4053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grupy Skamander</w:t>
            </w:r>
          </w:p>
          <w:p w14:paraId="006804F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poezji skamandrytów</w:t>
            </w:r>
          </w:p>
          <w:p w14:paraId="31933B3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78548640" w14:textId="77777777" w:rsidR="00BE5982" w:rsidRPr="004A2E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DAF2D7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święta wiosny w mieście</w:t>
            </w:r>
          </w:p>
          <w:p w14:paraId="24706E46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utworze </w:t>
            </w:r>
          </w:p>
        </w:tc>
        <w:tc>
          <w:tcPr>
            <w:tcW w:w="2342" w:type="dxa"/>
            <w:shd w:val="clear" w:color="auto" w:fill="E7E6E6"/>
          </w:tcPr>
          <w:p w14:paraId="08433BD0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tłumu we fragmentach wiersza</w:t>
            </w:r>
          </w:p>
          <w:p w14:paraId="165A5FE0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przedstawiania wiosny w tekstach kultury </w:t>
            </w:r>
          </w:p>
        </w:tc>
        <w:tc>
          <w:tcPr>
            <w:tcW w:w="2346" w:type="dxa"/>
            <w:shd w:val="clear" w:color="auto" w:fill="E7E6E6"/>
          </w:tcPr>
          <w:p w14:paraId="241CC88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tłumu i wiosny w kontekście utworu oraz twórczości skamandrytów</w:t>
            </w:r>
          </w:p>
          <w:p w14:paraId="7F45A6B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fragmentu: </w:t>
            </w:r>
            <w:r w:rsidRPr="004A2E94">
              <w:rPr>
                <w:rFonts w:ascii="Times New Roman" w:hAnsi="Times New Roman"/>
                <w:i/>
                <w:sz w:val="20"/>
                <w:szCs w:val="20"/>
              </w:rPr>
              <w:t>Tłumie! Ty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A2E94">
              <w:rPr>
                <w:rFonts w:ascii="Times New Roman" w:hAnsi="Times New Roman"/>
                <w:i/>
                <w:sz w:val="20"/>
                <w:szCs w:val="20"/>
              </w:rPr>
              <w:t>masz RACJĘ!!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!</w:t>
            </w:r>
          </w:p>
        </w:tc>
        <w:tc>
          <w:tcPr>
            <w:tcW w:w="2571" w:type="dxa"/>
            <w:shd w:val="clear" w:color="auto" w:fill="E7E6E6"/>
          </w:tcPr>
          <w:p w14:paraId="2E19220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53C44D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E5982" w:rsidRPr="009706AD" w14:paraId="7E16E735" w14:textId="77777777" w:rsidTr="0057514A">
        <w:tc>
          <w:tcPr>
            <w:tcW w:w="2316" w:type="dxa"/>
            <w:shd w:val="clear" w:color="auto" w:fill="E7E6E6"/>
          </w:tcPr>
          <w:p w14:paraId="07163FC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14. </w:t>
            </w:r>
          </w:p>
          <w:p w14:paraId="7B990E54" w14:textId="77777777" w:rsidR="00BE5982" w:rsidRPr="00A7142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Manifest poetycki 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Do krytyków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Juliana Tuwima</w:t>
            </w:r>
          </w:p>
        </w:tc>
        <w:tc>
          <w:tcPr>
            <w:tcW w:w="2319" w:type="dxa"/>
            <w:shd w:val="clear" w:color="auto" w:fill="E7E6E6"/>
          </w:tcPr>
          <w:p w14:paraId="39C79B5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99EFE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utworze</w:t>
            </w:r>
          </w:p>
          <w:p w14:paraId="2399EA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2C916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575F7B8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podmiotu lirycznego wiersza do adresatów lirycznych </w:t>
            </w:r>
          </w:p>
          <w:p w14:paraId="0512306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25D885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rolą poety i poezji</w:t>
            </w:r>
          </w:p>
          <w:p w14:paraId="7E7E2A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wiersza do programu poetyckiego skamandrytów</w:t>
            </w:r>
          </w:p>
          <w:p w14:paraId="49310FF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A3E82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poety wyłaniającą się z wiersza</w:t>
            </w:r>
          </w:p>
          <w:p w14:paraId="4B0EED5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6B4997F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297164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0215637" w14:textId="77777777" w:rsidTr="0057514A">
        <w:tc>
          <w:tcPr>
            <w:tcW w:w="2316" w:type="dxa"/>
            <w:shd w:val="clear" w:color="auto" w:fill="FFFFFF"/>
          </w:tcPr>
          <w:p w14:paraId="4FB0E2D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4FFA9B2F" w14:textId="77777777" w:rsidR="00BE5982" w:rsidRPr="00A757E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Eksperymenty językowe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Słowisień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Juliana Tuwima</w:t>
            </w:r>
          </w:p>
        </w:tc>
        <w:tc>
          <w:tcPr>
            <w:tcW w:w="2319" w:type="dxa"/>
            <w:shd w:val="clear" w:color="auto" w:fill="FFFFFF"/>
          </w:tcPr>
          <w:p w14:paraId="5C202E71" w14:textId="77777777" w:rsidR="00BE5982" w:rsidRPr="003146C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zaprezentować skojarzenia z wyrazami użytymi w tekście</w:t>
            </w:r>
          </w:p>
        </w:tc>
        <w:tc>
          <w:tcPr>
            <w:tcW w:w="2321" w:type="dxa"/>
            <w:shd w:val="clear" w:color="auto" w:fill="FFFFFF"/>
          </w:tcPr>
          <w:p w14:paraId="59A293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zrekonstruować sens wiersza</w:t>
            </w:r>
          </w:p>
          <w:p w14:paraId="4CF2DF9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C78305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warstwę brzmieniową utworu</w:t>
            </w:r>
          </w:p>
          <w:p w14:paraId="49E46CCD" w14:textId="77777777" w:rsidR="00BE5982" w:rsidRPr="0075601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B2EC87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analizy budowy słowotwórczej wyrazów użytych w wierszu</w:t>
            </w:r>
          </w:p>
        </w:tc>
        <w:tc>
          <w:tcPr>
            <w:tcW w:w="2571" w:type="dxa"/>
            <w:shd w:val="clear" w:color="auto" w:fill="FFFFFF"/>
          </w:tcPr>
          <w:p w14:paraId="2CCD6ED3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w wierszu synestezję</w:t>
            </w:r>
          </w:p>
        </w:tc>
      </w:tr>
      <w:tr w:rsidR="00BE5982" w:rsidRPr="009706AD" w14:paraId="054D0D1D" w14:textId="77777777" w:rsidTr="0057514A">
        <w:tc>
          <w:tcPr>
            <w:tcW w:w="2316" w:type="dxa"/>
            <w:shd w:val="clear" w:color="auto" w:fill="FFFFFF"/>
          </w:tcPr>
          <w:p w14:paraId="79F5535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14:paraId="538B4F3A" w14:textId="77777777" w:rsidR="00BE5982" w:rsidRPr="00C7321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Powrót do źródeł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Rzecz Czarnoleska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</w:t>
            </w:r>
          </w:p>
        </w:tc>
        <w:tc>
          <w:tcPr>
            <w:tcW w:w="2319" w:type="dxa"/>
            <w:shd w:val="clear" w:color="auto" w:fill="FFFFFF"/>
          </w:tcPr>
          <w:p w14:paraId="226B527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słowa klucze </w:t>
            </w:r>
          </w:p>
          <w:p w14:paraId="0A4681E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DF183D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zasługi renesansowego poety przedstawione w wierszu</w:t>
            </w:r>
          </w:p>
          <w:p w14:paraId="455C50B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</w:t>
            </w:r>
          </w:p>
        </w:tc>
        <w:tc>
          <w:tcPr>
            <w:tcW w:w="2342" w:type="dxa"/>
            <w:shd w:val="clear" w:color="auto" w:fill="FFFFFF"/>
          </w:tcPr>
          <w:p w14:paraId="01911C0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 Jana Kochanowskiego w literaturze polskiej</w:t>
            </w:r>
          </w:p>
          <w:p w14:paraId="36ECFE1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funkcji słowa w poezji </w:t>
            </w:r>
          </w:p>
        </w:tc>
        <w:tc>
          <w:tcPr>
            <w:tcW w:w="2346" w:type="dxa"/>
            <w:shd w:val="clear" w:color="auto" w:fill="FFFFFF"/>
          </w:tcPr>
          <w:p w14:paraId="3CDC0E5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uniwersalne prawdy zawarte w utworze</w:t>
            </w:r>
          </w:p>
          <w:p w14:paraId="611E48E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61E00CC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B570AFA" w14:textId="77777777" w:rsidR="00BE5982" w:rsidRPr="00B2114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73B9F27D" w14:textId="77777777" w:rsidTr="0057514A">
        <w:tc>
          <w:tcPr>
            <w:tcW w:w="2316" w:type="dxa"/>
            <w:shd w:val="clear" w:color="auto" w:fill="FFFFFF"/>
          </w:tcPr>
          <w:p w14:paraId="77FCC1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 </w:t>
            </w:r>
          </w:p>
          <w:p w14:paraId="3694DBF8" w14:textId="77777777" w:rsidR="00BE5982" w:rsidRPr="0028501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Satyra społeczno-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polityczna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Bal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Operze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 (fragmenty)</w:t>
            </w:r>
          </w:p>
        </w:tc>
        <w:tc>
          <w:tcPr>
            <w:tcW w:w="2319" w:type="dxa"/>
            <w:shd w:val="clear" w:color="auto" w:fill="FFFFFF"/>
          </w:tcPr>
          <w:p w14:paraId="07C798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fragmentów utworu</w:t>
            </w:r>
          </w:p>
          <w:p w14:paraId="0F3722AC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139CD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kompozycję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fragmentów tekstu</w:t>
            </w:r>
          </w:p>
          <w:p w14:paraId="3182A1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przebieg balu z jego opisem w prasie</w:t>
            </w:r>
          </w:p>
          <w:p w14:paraId="7B815CD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utworu i określić ich funkcję</w:t>
            </w:r>
          </w:p>
          <w:p w14:paraId="2CD45D2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we fragmentach utworu elementy stylu potocznego i określić jego funkcję </w:t>
            </w:r>
          </w:p>
        </w:tc>
        <w:tc>
          <w:tcPr>
            <w:tcW w:w="2342" w:type="dxa"/>
            <w:shd w:val="clear" w:color="auto" w:fill="FFFFFF"/>
          </w:tcPr>
          <w:p w14:paraId="6A069D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objaśnić, w czym przejawiają się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ekspresjonizm i katastrofizm we fragmentach utworu</w:t>
            </w:r>
          </w:p>
          <w:p w14:paraId="1AD411E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4BFE1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znaczenie opisu balu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we fragmentach utworu</w:t>
            </w:r>
          </w:p>
          <w:p w14:paraId="602D4FE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55F871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odnaleźć we fragmentach utworu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elementy groteskowe i określić ich funkcję</w:t>
            </w:r>
          </w:p>
          <w:p w14:paraId="7CCD86D1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C6397DB" w14:textId="77777777" w:rsidTr="0057514A">
        <w:tc>
          <w:tcPr>
            <w:tcW w:w="2316" w:type="dxa"/>
            <w:shd w:val="clear" w:color="auto" w:fill="E7E6E6"/>
          </w:tcPr>
          <w:p w14:paraId="3F989B4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18. </w:t>
            </w:r>
          </w:p>
          <w:p w14:paraId="5C899BA1" w14:textId="77777777" w:rsidR="00BE5982" w:rsidRPr="00C625F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Czas obśmiany, czas oswojony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Czas krawiec kulawy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Marii Pawlikowskiej-Jasnorzewskiej </w:t>
            </w:r>
          </w:p>
        </w:tc>
        <w:tc>
          <w:tcPr>
            <w:tcW w:w="2319" w:type="dxa"/>
            <w:shd w:val="clear" w:color="auto" w:fill="E7E6E6"/>
          </w:tcPr>
          <w:p w14:paraId="2624491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9154D9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utworze</w:t>
            </w:r>
          </w:p>
          <w:p w14:paraId="214DE628" w14:textId="77777777" w:rsidR="00BE5982" w:rsidRPr="00DA12E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48359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  <w:p w14:paraId="7E12722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24B2BF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wyraz </w:t>
            </w:r>
            <w:r w:rsidRPr="00AB06D6">
              <w:rPr>
                <w:rFonts w:ascii="Times New Roman" w:hAnsi="Times New Roman"/>
                <w:i/>
                <w:sz w:val="20"/>
                <w:szCs w:val="20"/>
              </w:rPr>
              <w:t>Czas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został zapisany wielką literą</w:t>
            </w:r>
          </w:p>
          <w:p w14:paraId="7858310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języka potocznego i określić ich funkcję</w:t>
            </w:r>
          </w:p>
        </w:tc>
        <w:tc>
          <w:tcPr>
            <w:tcW w:w="2346" w:type="dxa"/>
            <w:shd w:val="clear" w:color="auto" w:fill="E7E6E6"/>
          </w:tcPr>
          <w:p w14:paraId="6A5EF66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utworu</w:t>
            </w:r>
          </w:p>
          <w:p w14:paraId="581F7AE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4ABAAD36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693BA6B" w14:textId="77777777" w:rsidR="00BE5982" w:rsidRPr="007F3C2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DDAA220" w14:textId="77777777" w:rsidTr="0057514A">
        <w:tc>
          <w:tcPr>
            <w:tcW w:w="2316" w:type="dxa"/>
            <w:shd w:val="clear" w:color="auto" w:fill="FFFFFF"/>
          </w:tcPr>
          <w:p w14:paraId="33C55F2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35DF8C7F" w14:textId="77777777" w:rsidR="00BE5982" w:rsidRPr="003F501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Epigramatyczny charakter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Pocałunków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Marii Pawlikowskiej-Jasnorzewskiej (wybór)</w:t>
            </w:r>
          </w:p>
        </w:tc>
        <w:tc>
          <w:tcPr>
            <w:tcW w:w="2319" w:type="dxa"/>
            <w:shd w:val="clear" w:color="auto" w:fill="FFFFFF"/>
          </w:tcPr>
          <w:p w14:paraId="5C1DA240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77E66157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sytuację liryczną w utworach</w:t>
            </w:r>
          </w:p>
          <w:p w14:paraId="5C313C9E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zdefiniować epigramat</w:t>
            </w:r>
          </w:p>
        </w:tc>
        <w:tc>
          <w:tcPr>
            <w:tcW w:w="2321" w:type="dxa"/>
            <w:shd w:val="clear" w:color="auto" w:fill="FFFFFF"/>
          </w:tcPr>
          <w:p w14:paraId="67EF5688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63D79724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cechy gatunkowe utworów</w:t>
            </w:r>
          </w:p>
        </w:tc>
        <w:tc>
          <w:tcPr>
            <w:tcW w:w="2342" w:type="dxa"/>
            <w:shd w:val="clear" w:color="auto" w:fill="FFFFFF"/>
          </w:tcPr>
          <w:p w14:paraId="60CE23F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postrzegania rzeczywistości przez podmiot mówiący w wierszach</w:t>
            </w:r>
          </w:p>
          <w:p w14:paraId="5F464C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ironię w wierszach </w:t>
            </w:r>
          </w:p>
          <w:p w14:paraId="26F9D2B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tekstów</w:t>
            </w:r>
          </w:p>
        </w:tc>
        <w:tc>
          <w:tcPr>
            <w:tcW w:w="2346" w:type="dxa"/>
            <w:shd w:val="clear" w:color="auto" w:fill="FFFFFF"/>
          </w:tcPr>
          <w:p w14:paraId="591650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utworów</w:t>
            </w:r>
          </w:p>
          <w:p w14:paraId="4815C0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wizję kobiety i miłości, jaka wyłania się z wierszy</w:t>
            </w:r>
          </w:p>
          <w:p w14:paraId="05738D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CF614E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utworów</w:t>
            </w:r>
          </w:p>
          <w:p w14:paraId="478C5661" w14:textId="77777777" w:rsidR="00BE5982" w:rsidRPr="00552D1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C851712" w14:textId="77777777" w:rsidTr="0057514A">
        <w:tc>
          <w:tcPr>
            <w:tcW w:w="2316" w:type="dxa"/>
            <w:shd w:val="clear" w:color="auto" w:fill="FFFFFF"/>
          </w:tcPr>
          <w:p w14:paraId="778A8C2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14:paraId="192E940D" w14:textId="77777777" w:rsidR="00BE5982" w:rsidRPr="00E32D1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Lęk przed starością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Stara kobieta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Marii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Pawlikowskiej-Jasnorzewskiej i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gubione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Krystyny Miłobędzkiej (wybór)</w:t>
            </w:r>
          </w:p>
        </w:tc>
        <w:tc>
          <w:tcPr>
            <w:tcW w:w="2319" w:type="dxa"/>
            <w:shd w:val="clear" w:color="auto" w:fill="FFFFFF"/>
          </w:tcPr>
          <w:p w14:paraId="2AF263E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cechy starości przedstawione w utworach</w:t>
            </w:r>
          </w:p>
          <w:p w14:paraId="2FEF83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283D71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rozpoznać środki językowe użyte w tekstach i określić ich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funkcję</w:t>
            </w:r>
          </w:p>
          <w:p w14:paraId="66DFD59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utworach elementy języka potocznego i określić ich funkcję</w:t>
            </w:r>
          </w:p>
          <w:p w14:paraId="3410DC5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stylistyczne użyte w wierszach i określić ich funkcję</w:t>
            </w:r>
          </w:p>
        </w:tc>
        <w:tc>
          <w:tcPr>
            <w:tcW w:w="2342" w:type="dxa"/>
            <w:shd w:val="clear" w:color="auto" w:fill="FFFFFF"/>
          </w:tcPr>
          <w:p w14:paraId="05E1C6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w utworach starości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samotności</w:t>
            </w:r>
          </w:p>
          <w:p w14:paraId="4178CA4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tematy wierszy Marii Pawlikowskiej-Jasnorzewskiej i Krystyny Miłobędzkiej</w:t>
            </w:r>
          </w:p>
          <w:p w14:paraId="51F3E30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do upływającego czasu w wierszach obu poetek </w:t>
            </w:r>
          </w:p>
        </w:tc>
        <w:tc>
          <w:tcPr>
            <w:tcW w:w="2346" w:type="dxa"/>
            <w:shd w:val="clear" w:color="auto" w:fill="FFFFFF"/>
          </w:tcPr>
          <w:p w14:paraId="145A2F7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znaczenie wierszy Krystyny Miłobędzkiej</w:t>
            </w:r>
          </w:p>
        </w:tc>
        <w:tc>
          <w:tcPr>
            <w:tcW w:w="2571" w:type="dxa"/>
            <w:shd w:val="clear" w:color="auto" w:fill="FFFFFF"/>
          </w:tcPr>
          <w:p w14:paraId="62DC5F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i porównać puenty wierszy </w:t>
            </w:r>
          </w:p>
          <w:p w14:paraId="3B4E0E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F08F78F" w14:textId="77777777" w:rsidTr="0057514A">
        <w:tc>
          <w:tcPr>
            <w:tcW w:w="2316" w:type="dxa"/>
            <w:shd w:val="clear" w:color="auto" w:fill="FFFFFF"/>
          </w:tcPr>
          <w:p w14:paraId="58D2F05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2F5C3664" w14:textId="77777777" w:rsidR="00BE5982" w:rsidRPr="00E32D1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Obraz procesu twórczego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Cieślach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319" w:type="dxa"/>
            <w:shd w:val="clear" w:color="auto" w:fill="FFFFFF"/>
          </w:tcPr>
          <w:p w14:paraId="7F9F77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słownictwo związane z pracą cieśli</w:t>
            </w:r>
          </w:p>
          <w:p w14:paraId="23C820D4" w14:textId="77777777" w:rsidR="00BE5982" w:rsidRPr="006953F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FA0302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F64C2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6789834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217D262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wskazówki świadczące o możliwości jego metaforycznego odczytania</w:t>
            </w:r>
          </w:p>
          <w:p w14:paraId="592CD82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charakter utworu</w:t>
            </w:r>
          </w:p>
          <w:p w14:paraId="286DC01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autotematyzmem w literaturze</w:t>
            </w:r>
          </w:p>
        </w:tc>
        <w:tc>
          <w:tcPr>
            <w:tcW w:w="2346" w:type="dxa"/>
            <w:shd w:val="clear" w:color="auto" w:fill="FFFFFF"/>
          </w:tcPr>
          <w:p w14:paraId="156EFD5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 w sposób dosłowny i metaforyczny</w:t>
            </w:r>
          </w:p>
          <w:p w14:paraId="5DFA857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wiersza</w:t>
            </w:r>
          </w:p>
          <w:p w14:paraId="6EDE23C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B0F806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CBECE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2BD4DA55" w14:textId="77777777" w:rsidTr="0057514A">
        <w:tc>
          <w:tcPr>
            <w:tcW w:w="2316" w:type="dxa"/>
            <w:shd w:val="clear" w:color="auto" w:fill="E7E6E6"/>
          </w:tcPr>
          <w:p w14:paraId="560E0E7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44E3CE0" w14:textId="77777777" w:rsidR="00BE5982" w:rsidRPr="00E12A7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Pochwała urbanizacji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Gmachy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Juliana Przybosia</w:t>
            </w:r>
          </w:p>
        </w:tc>
        <w:tc>
          <w:tcPr>
            <w:tcW w:w="2319" w:type="dxa"/>
            <w:shd w:val="clear" w:color="auto" w:fill="E7E6E6"/>
          </w:tcPr>
          <w:p w14:paraId="7882666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związane z miastem</w:t>
            </w:r>
          </w:p>
          <w:p w14:paraId="3D9FF9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D29F9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E46F12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529F4029" w14:textId="77777777" w:rsidR="00BE5982" w:rsidRPr="00787D8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26D45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figury eksplozywne i wyjaśnić ich znaczenie</w:t>
            </w:r>
          </w:p>
          <w:p w14:paraId="7512183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obrazem miasta w literaturze</w:t>
            </w:r>
          </w:p>
        </w:tc>
        <w:tc>
          <w:tcPr>
            <w:tcW w:w="2346" w:type="dxa"/>
            <w:shd w:val="clear" w:color="auto" w:fill="E7E6E6"/>
          </w:tcPr>
          <w:p w14:paraId="52373E8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 w wierszu</w:t>
            </w:r>
          </w:p>
          <w:p w14:paraId="2C66D7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  <w:p w14:paraId="006EB8C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2B2E18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38336AA" w14:textId="77777777" w:rsidR="00BE5982" w:rsidRPr="00453E6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1F7AF293" w14:textId="77777777" w:rsidTr="0057514A">
        <w:tc>
          <w:tcPr>
            <w:tcW w:w="2316" w:type="dxa"/>
            <w:shd w:val="clear" w:color="auto" w:fill="FFFFFF"/>
          </w:tcPr>
          <w:p w14:paraId="1FC8C46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14:paraId="7423C3F3" w14:textId="77777777" w:rsidR="00BE5982" w:rsidRPr="005B2BED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Relacja między naturą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a człowiekiem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Z Tatr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 </w:t>
            </w:r>
          </w:p>
        </w:tc>
        <w:tc>
          <w:tcPr>
            <w:tcW w:w="2319" w:type="dxa"/>
            <w:shd w:val="clear" w:color="auto" w:fill="FFFFFF"/>
          </w:tcPr>
          <w:p w14:paraId="1B2134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elementy pejzażu górskiego </w:t>
            </w:r>
          </w:p>
          <w:p w14:paraId="63ECE3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wyjaśnić, który moment tragicznej wyprawy został ukazany w wierszu</w:t>
            </w:r>
          </w:p>
          <w:p w14:paraId="11E3452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6E0152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6D9921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utworu</w:t>
            </w:r>
          </w:p>
          <w:p w14:paraId="26A4811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0FF9C4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przedstawić genezę wiersza</w:t>
            </w:r>
          </w:p>
          <w:p w14:paraId="7BEC69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wiersz do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tradycji literackiej</w:t>
            </w:r>
          </w:p>
          <w:p w14:paraId="378A08C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5809D6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ukazaną w wierszu relację pomiędzy człowiekiem a naturą </w:t>
            </w:r>
          </w:p>
          <w:p w14:paraId="7222643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metaforykę utworu </w:t>
            </w:r>
          </w:p>
        </w:tc>
        <w:tc>
          <w:tcPr>
            <w:tcW w:w="2571" w:type="dxa"/>
            <w:shd w:val="clear" w:color="auto" w:fill="FFFFFF"/>
          </w:tcPr>
          <w:p w14:paraId="2C6B3A8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dokonać sfunkcjonalizowanej analizy wiersza</w:t>
            </w:r>
          </w:p>
          <w:p w14:paraId="28B0BE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BF447C9" w14:textId="77777777" w:rsidTr="0057514A">
        <w:tc>
          <w:tcPr>
            <w:tcW w:w="2316" w:type="dxa"/>
            <w:shd w:val="clear" w:color="auto" w:fill="E7E6E6"/>
          </w:tcPr>
          <w:p w14:paraId="4AB8AB2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298B928C" w14:textId="77777777" w:rsidR="00BE5982" w:rsidRPr="000067D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ogromu katedry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Notre-Dame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319" w:type="dxa"/>
            <w:shd w:val="clear" w:color="auto" w:fill="E7E6E6"/>
          </w:tcPr>
          <w:p w14:paraId="6A81DD59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architektury gotyckiej </w:t>
            </w:r>
          </w:p>
          <w:p w14:paraId="13158D08" w14:textId="77777777" w:rsidR="00BE5982" w:rsidRPr="0034464C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3CD01C6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6DDC97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585FF31" w14:textId="77777777" w:rsidR="00BE5982" w:rsidRPr="009706AD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109BE068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boski i ludzki aspekt katedry </w:t>
            </w:r>
          </w:p>
          <w:p w14:paraId="46FCB4F2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67B6867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051B2A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wiersza</w:t>
            </w:r>
          </w:p>
          <w:p w14:paraId="393EF98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</w:tc>
        <w:tc>
          <w:tcPr>
            <w:tcW w:w="2571" w:type="dxa"/>
            <w:shd w:val="clear" w:color="auto" w:fill="E7E6E6"/>
          </w:tcPr>
          <w:p w14:paraId="3FF7492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0CBDE4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3ED7F004" w14:textId="77777777" w:rsidTr="0057514A">
        <w:tc>
          <w:tcPr>
            <w:tcW w:w="2316" w:type="dxa"/>
            <w:shd w:val="clear" w:color="auto" w:fill="FFFFFF"/>
          </w:tcPr>
          <w:p w14:paraId="1572CDD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704EEF64" w14:textId="77777777" w:rsidR="00BE5982" w:rsidRPr="000067D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Poetyka katastrofizmu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Równanie serca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319" w:type="dxa"/>
            <w:shd w:val="clear" w:color="auto" w:fill="FFFFFF"/>
          </w:tcPr>
          <w:p w14:paraId="1F42C41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utworze słowa klucze i uzasadnić ich wybór</w:t>
            </w:r>
          </w:p>
          <w:p w14:paraId="5F689A0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obrazy natury i wojny </w:t>
            </w:r>
          </w:p>
          <w:p w14:paraId="4AE95D2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5A66E0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0CD75DA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D31A7F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35057A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przyrody w wierszu</w:t>
            </w:r>
          </w:p>
          <w:p w14:paraId="2E4152A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topos ptaka do tradycji literackiej </w:t>
            </w:r>
          </w:p>
          <w:p w14:paraId="1B0C0B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katastrofizmu </w:t>
            </w:r>
          </w:p>
          <w:p w14:paraId="382B00F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4CFE8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w kontekście utworu </w:t>
            </w:r>
          </w:p>
          <w:p w14:paraId="171C427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topos ptaka</w:t>
            </w:r>
          </w:p>
          <w:p w14:paraId="322F21E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535789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F60C7A5" w14:textId="77777777" w:rsidR="00BE5982" w:rsidRPr="0064779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71D4C2A0" w14:textId="77777777" w:rsidTr="0057514A">
        <w:tc>
          <w:tcPr>
            <w:tcW w:w="2316" w:type="dxa"/>
            <w:shd w:val="clear" w:color="auto" w:fill="FFFFFF"/>
          </w:tcPr>
          <w:p w14:paraId="7D1F92A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3F4A22A1" w14:textId="77777777" w:rsidR="00BE5982" w:rsidRPr="00C3693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1A1F4E0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3E0177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5941080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EDD303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768F484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4485DF7A" w14:textId="77777777" w:rsidTr="0057514A">
        <w:tc>
          <w:tcPr>
            <w:tcW w:w="2316" w:type="dxa"/>
            <w:shd w:val="clear" w:color="auto" w:fill="FFFFFF"/>
          </w:tcPr>
          <w:p w14:paraId="0A3B77A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26690693" w14:textId="77777777" w:rsidR="00BE5982" w:rsidRPr="00EE2E32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Poetycki obraz wsi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utworze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Na wsi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 </w:t>
            </w:r>
          </w:p>
        </w:tc>
        <w:tc>
          <w:tcPr>
            <w:tcW w:w="2319" w:type="dxa"/>
            <w:shd w:val="clear" w:color="auto" w:fill="FFFFFF"/>
          </w:tcPr>
          <w:p w14:paraId="262DF9E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CD8540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związane z krajobrazem wiejskim </w:t>
            </w:r>
          </w:p>
          <w:p w14:paraId="221D67B7" w14:textId="77777777" w:rsidR="00BE5982" w:rsidRPr="004B6E3E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D20AE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49C0EE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lirycznego utworu</w:t>
            </w:r>
          </w:p>
          <w:p w14:paraId="097D1D1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1FD0F9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wiersz do tradycji literackiej </w:t>
            </w:r>
          </w:p>
          <w:p w14:paraId="2EF80C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tekstu, w których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pojawiają się sygnały niepokoju </w:t>
            </w:r>
          </w:p>
          <w:p w14:paraId="7D00D6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241FF2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A54E9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8C4D9C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budowania w utworze atmosfery harmonii i spokoju</w:t>
            </w:r>
          </w:p>
          <w:p w14:paraId="32E2DEB0" w14:textId="77777777" w:rsidR="00BE5982" w:rsidRPr="00DF2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4F6B2F7" w14:textId="77777777" w:rsidTr="0057514A">
        <w:tc>
          <w:tcPr>
            <w:tcW w:w="2316" w:type="dxa"/>
            <w:shd w:val="clear" w:color="auto" w:fill="E7E6E6"/>
          </w:tcPr>
          <w:p w14:paraId="5EDB277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1886838F" w14:textId="77777777" w:rsidR="00BE5982" w:rsidRPr="004E6676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Sen – brat śmierci.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ballada z tamtej strony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</w:t>
            </w:r>
          </w:p>
        </w:tc>
        <w:tc>
          <w:tcPr>
            <w:tcW w:w="2319" w:type="dxa"/>
            <w:shd w:val="clear" w:color="auto" w:fill="E7E6E6"/>
          </w:tcPr>
          <w:p w14:paraId="7B71D1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885B3A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ballady i omówić funkcję ich wykorzystania</w:t>
            </w:r>
          </w:p>
          <w:p w14:paraId="1C4B38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CCA71E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D81A7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  <w:p w14:paraId="021421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5959664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E7E6E6"/>
          </w:tcPr>
          <w:p w14:paraId="55B6D7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aluzje literackie i kulturowe oraz określić ich funkcję</w:t>
            </w:r>
          </w:p>
          <w:p w14:paraId="627012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motywy oniryczne w utworze</w:t>
            </w:r>
          </w:p>
          <w:p w14:paraId="006F6B5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D7573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2DEA08C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65E868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35C3F56" w14:textId="77777777" w:rsidR="00BE5982" w:rsidRPr="002969E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8D47082" w14:textId="77777777" w:rsidTr="0057514A">
        <w:tc>
          <w:tcPr>
            <w:tcW w:w="2316" w:type="dxa"/>
            <w:shd w:val="clear" w:color="auto" w:fill="E7E6E6"/>
          </w:tcPr>
          <w:p w14:paraId="773C76C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29. </w:t>
            </w:r>
          </w:p>
          <w:p w14:paraId="65A5DAAE" w14:textId="77777777" w:rsidR="00BE5982" w:rsidRPr="004E6676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Katastroficzna wizja rzeczywistości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mały mit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Józefa Czechowicza </w:t>
            </w:r>
          </w:p>
        </w:tc>
        <w:tc>
          <w:tcPr>
            <w:tcW w:w="2319" w:type="dxa"/>
            <w:shd w:val="clear" w:color="auto" w:fill="E7E6E6"/>
          </w:tcPr>
          <w:p w14:paraId="26C321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komunikacyjną w wierszu</w:t>
            </w:r>
          </w:p>
          <w:p w14:paraId="26DB83C6" w14:textId="77777777" w:rsidR="00BE5982" w:rsidRPr="0008603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E5B1C0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84EC48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20D671A5" w14:textId="77777777" w:rsidR="00BE5982" w:rsidRPr="00B51DF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charakterystyczne dla kołysanki </w:t>
            </w:r>
          </w:p>
        </w:tc>
        <w:tc>
          <w:tcPr>
            <w:tcW w:w="2342" w:type="dxa"/>
            <w:shd w:val="clear" w:color="auto" w:fill="E7E6E6"/>
          </w:tcPr>
          <w:p w14:paraId="5DD2916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fragmenty świadczące o poczuciu zagrożenia</w:t>
            </w:r>
          </w:p>
          <w:p w14:paraId="7221A4D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wizji rzeczywistości wyłaniającej się z wiersza</w:t>
            </w:r>
          </w:p>
          <w:p w14:paraId="0FBDA65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9A265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14:paraId="662D935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D7A1A7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50571BDB" w14:textId="77777777" w:rsidR="00BE5982" w:rsidRPr="00C74DF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ECC1706" w14:textId="77777777" w:rsidTr="0057514A">
        <w:tc>
          <w:tcPr>
            <w:tcW w:w="2316" w:type="dxa"/>
            <w:shd w:val="clear" w:color="auto" w:fill="FFFFFF"/>
          </w:tcPr>
          <w:p w14:paraId="48ECFDC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30. </w:t>
            </w:r>
          </w:p>
          <w:p w14:paraId="46D15B64" w14:textId="77777777" w:rsidR="00BE5982" w:rsidRPr="002F542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Poezja w czasach zagrożenia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żal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</w:t>
            </w:r>
          </w:p>
        </w:tc>
        <w:tc>
          <w:tcPr>
            <w:tcW w:w="2319" w:type="dxa"/>
            <w:shd w:val="clear" w:color="auto" w:fill="FFFFFF"/>
          </w:tcPr>
          <w:p w14:paraId="68ABF4D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mówiące o zagładzie</w:t>
            </w:r>
          </w:p>
          <w:p w14:paraId="27DC3944" w14:textId="77777777" w:rsidR="00BE5982" w:rsidRPr="0098295E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68DAD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450C7D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A0E87E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FFFFFF"/>
          </w:tcPr>
          <w:p w14:paraId="4A81514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zagłady w wierszu</w:t>
            </w:r>
          </w:p>
          <w:p w14:paraId="5E1739B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sposób przedstawienia katastrofy do tradycji literackiej</w:t>
            </w:r>
          </w:p>
        </w:tc>
        <w:tc>
          <w:tcPr>
            <w:tcW w:w="2346" w:type="dxa"/>
            <w:shd w:val="clear" w:color="auto" w:fill="FFFFFF"/>
          </w:tcPr>
          <w:p w14:paraId="3C0E6BD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104CC83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6CA9B208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51FC4C2" w14:textId="77777777" w:rsidR="00BE5982" w:rsidRPr="00FA6B2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C02A0BF" w14:textId="77777777" w:rsidTr="0057514A">
        <w:tc>
          <w:tcPr>
            <w:tcW w:w="2316" w:type="dxa"/>
            <w:shd w:val="clear" w:color="auto" w:fill="FFFFFF"/>
          </w:tcPr>
          <w:p w14:paraId="269C252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14:paraId="4F496F2E" w14:textId="77777777" w:rsidR="00BE5982" w:rsidRPr="00CA1586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4F3B0BC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273FC9D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według podanych wskazówek</w:t>
            </w:r>
          </w:p>
        </w:tc>
        <w:tc>
          <w:tcPr>
            <w:tcW w:w="2342" w:type="dxa"/>
            <w:shd w:val="clear" w:color="auto" w:fill="FFFFFF"/>
          </w:tcPr>
          <w:p w14:paraId="552F940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czym są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1D4D9BB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lę kontekstów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 odczytaniu sensów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455C966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środków językowych w tekście</w:t>
            </w:r>
          </w:p>
        </w:tc>
      </w:tr>
      <w:tr w:rsidR="00BE5982" w:rsidRPr="009706AD" w14:paraId="3F08B1B1" w14:textId="77777777" w:rsidTr="0057514A">
        <w:tc>
          <w:tcPr>
            <w:tcW w:w="2316" w:type="dxa"/>
            <w:shd w:val="clear" w:color="auto" w:fill="E7E6E6"/>
          </w:tcPr>
          <w:p w14:paraId="5BDD831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32. i 33. </w:t>
            </w:r>
          </w:p>
          <w:p w14:paraId="5BFC1DE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 rodzinny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rewolucja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Przedwiośniu </w:t>
            </w:r>
            <w:r>
              <w:rPr>
                <w:rFonts w:ascii="Times New Roman" w:hAnsi="Times New Roman"/>
                <w:sz w:val="20"/>
                <w:szCs w:val="20"/>
              </w:rPr>
              <w:t>Stefana Żeromskiego</w:t>
            </w:r>
          </w:p>
          <w:p w14:paraId="7213A7AA" w14:textId="77777777" w:rsidR="00BE5982" w:rsidRPr="00CA1586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77141D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59CC8F4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dom rodzinny Cezarego Baryki</w:t>
            </w:r>
          </w:p>
          <w:p w14:paraId="17A12E4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rewolucji przedstawione w powieści</w:t>
            </w:r>
          </w:p>
          <w:p w14:paraId="1D77FB1C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EE91AF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rewolucji w powieści </w:t>
            </w:r>
          </w:p>
          <w:p w14:paraId="6FBB6B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stosunek do rewolucji Cezarego Baryki, Seweryna Baryki i Jadwigi Barykowej</w:t>
            </w:r>
          </w:p>
          <w:p w14:paraId="040910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Cezarego i jego matki</w:t>
            </w:r>
          </w:p>
        </w:tc>
        <w:tc>
          <w:tcPr>
            <w:tcW w:w="2342" w:type="dxa"/>
            <w:shd w:val="clear" w:color="auto" w:fill="E7E6E6"/>
          </w:tcPr>
          <w:p w14:paraId="6AB8A3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ewolucję poglądów Cezarego na temat rewolucji </w:t>
            </w:r>
          </w:p>
          <w:p w14:paraId="48767F1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etapy dojrzewania Cezarego</w:t>
            </w:r>
          </w:p>
        </w:tc>
        <w:tc>
          <w:tcPr>
            <w:tcW w:w="2346" w:type="dxa"/>
            <w:shd w:val="clear" w:color="auto" w:fill="E7E6E6"/>
          </w:tcPr>
          <w:p w14:paraId="04F658B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doświadczenia rewolucji na głównego bohatera</w:t>
            </w:r>
          </w:p>
          <w:p w14:paraId="79B649A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133AD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rewolucji do tradycji literackiej </w:t>
            </w:r>
          </w:p>
          <w:p w14:paraId="16A47AD3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4E2A55D" w14:textId="77777777" w:rsidTr="0057514A">
        <w:tc>
          <w:tcPr>
            <w:tcW w:w="2316" w:type="dxa"/>
            <w:shd w:val="clear" w:color="auto" w:fill="E7E6E6"/>
          </w:tcPr>
          <w:p w14:paraId="4B95A04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34. i 35. </w:t>
            </w:r>
          </w:p>
          <w:p w14:paraId="4631A5FE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Dwór szlachecki i miłość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Przedwiośniu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Stefana Żeromskiego </w:t>
            </w:r>
          </w:p>
          <w:p w14:paraId="79B9ECF1" w14:textId="77777777" w:rsidR="00BE5982" w:rsidRPr="000F1DF1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CC3DA6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mieszkańców Nawłoci </w:t>
            </w:r>
          </w:p>
          <w:p w14:paraId="309F719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rozkład dnia mieszkańców dworku</w:t>
            </w:r>
          </w:p>
          <w:p w14:paraId="6FD6BB7F" w14:textId="77777777" w:rsidR="00BE5982" w:rsidRPr="000F1DF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BE3F6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dworku szlacheckiego w Nawłoci</w:t>
            </w:r>
          </w:p>
          <w:p w14:paraId="1363B8A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zauważony przez Cezarego kontrast pomiędzy życiem w Nawłoci i w Chłodku</w:t>
            </w:r>
          </w:p>
        </w:tc>
        <w:tc>
          <w:tcPr>
            <w:tcW w:w="2342" w:type="dxa"/>
            <w:shd w:val="clear" w:color="auto" w:fill="E7E6E6"/>
          </w:tcPr>
          <w:p w14:paraId="73AEB2C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w sposobie przedstawienia dworku i jego mieszkańców</w:t>
            </w:r>
          </w:p>
          <w:p w14:paraId="100D88A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23F90E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pobytu Cezarego w Nawłoci na proces kształtowania się jego światopoglądu </w:t>
            </w:r>
          </w:p>
        </w:tc>
        <w:tc>
          <w:tcPr>
            <w:tcW w:w="2571" w:type="dxa"/>
            <w:shd w:val="clear" w:color="auto" w:fill="E7E6E6"/>
          </w:tcPr>
          <w:p w14:paraId="0BA7F1C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przemyśleń Cezarego Baryki na temat sposobu życia Wielosławskich </w:t>
            </w:r>
          </w:p>
          <w:p w14:paraId="44F20CD2" w14:textId="77777777" w:rsidR="00BE5982" w:rsidRPr="00B034A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literacki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Mickiewicza)</w:t>
            </w:r>
          </w:p>
        </w:tc>
      </w:tr>
      <w:tr w:rsidR="00BE5982" w:rsidRPr="009706AD" w14:paraId="047B6963" w14:textId="77777777" w:rsidTr="0057514A">
        <w:tc>
          <w:tcPr>
            <w:tcW w:w="2316" w:type="dxa"/>
            <w:shd w:val="clear" w:color="auto" w:fill="D9D9D9"/>
          </w:tcPr>
          <w:p w14:paraId="55EEA8C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i 37. </w:t>
            </w:r>
          </w:p>
          <w:p w14:paraId="3FCE3C94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Wolna ojczyzna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polityka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Przedwiośniu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Stefana Żeromskiego </w:t>
            </w:r>
          </w:p>
          <w:p w14:paraId="65F6C285" w14:textId="77777777" w:rsidR="00BE5982" w:rsidRPr="00D52DC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691507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opisaną w powieści rzeczywistość II Rzeczypospolitej</w:t>
            </w:r>
          </w:p>
          <w:p w14:paraId="4FC8D180" w14:textId="77777777" w:rsidR="00BE5982" w:rsidRPr="00757253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661A076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recepty Szymona Gajowca i Antoniego Lulka na poprawę sytuacji mieszkańców II Rzeczypospolitej</w:t>
            </w:r>
          </w:p>
          <w:p w14:paraId="0F9A9D1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poglądy Cezarego wyrażane w dyskusji z Szymonem Gajowcem i Antonim Lulkiem </w:t>
            </w:r>
          </w:p>
        </w:tc>
        <w:tc>
          <w:tcPr>
            <w:tcW w:w="2342" w:type="dxa"/>
            <w:shd w:val="clear" w:color="auto" w:fill="D9D9D9"/>
          </w:tcPr>
          <w:p w14:paraId="398A18D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dosłowne i metaforyczne znaczenie tytułu powieści</w:t>
            </w:r>
          </w:p>
        </w:tc>
        <w:tc>
          <w:tcPr>
            <w:tcW w:w="2346" w:type="dxa"/>
            <w:shd w:val="clear" w:color="auto" w:fill="D9D9D9"/>
          </w:tcPr>
          <w:p w14:paraId="01E77F2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ostatnią scenę powieści </w:t>
            </w:r>
          </w:p>
          <w:p w14:paraId="29065BA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73F6F7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sceny, w której Cezary Baryka przekracza granicę, i omówić jej wpływ na budowanie światopoglądu bohatera</w:t>
            </w:r>
          </w:p>
          <w:p w14:paraId="646EA9F8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264AA6A" w14:textId="77777777" w:rsidTr="0057514A">
        <w:tc>
          <w:tcPr>
            <w:tcW w:w="2316" w:type="dxa"/>
            <w:shd w:val="clear" w:color="auto" w:fill="D9D9D9"/>
          </w:tcPr>
          <w:p w14:paraId="0D86A9B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38. </w:t>
            </w:r>
          </w:p>
          <w:p w14:paraId="0229DEE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Podróż do mitycznej Polski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Przedwiośniu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Stefana Żeromskiego </w:t>
            </w:r>
          </w:p>
          <w:p w14:paraId="1B57E17D" w14:textId="77777777" w:rsidR="00BE5982" w:rsidRPr="00325D7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5722F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opowieść o szklanych domach </w:t>
            </w:r>
          </w:p>
          <w:p w14:paraId="588346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3F3C70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Polski Seweryna Baryki, Jadwigi Barykowej i Cezarego Baryki</w:t>
            </w:r>
          </w:p>
          <w:p w14:paraId="0CC093FD" w14:textId="77777777" w:rsidR="00BE5982" w:rsidRPr="00FC358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utopii w opowieści o szklanych domach </w:t>
            </w:r>
          </w:p>
        </w:tc>
        <w:tc>
          <w:tcPr>
            <w:tcW w:w="2342" w:type="dxa"/>
            <w:shd w:val="clear" w:color="auto" w:fill="D9D9D9"/>
          </w:tcPr>
          <w:p w14:paraId="52F9FBC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szkła</w:t>
            </w:r>
          </w:p>
          <w:p w14:paraId="5B3C8A8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 powieści motyw utopii do tradycji literackiej</w:t>
            </w:r>
          </w:p>
        </w:tc>
        <w:tc>
          <w:tcPr>
            <w:tcW w:w="2346" w:type="dxa"/>
            <w:shd w:val="clear" w:color="auto" w:fill="D9D9D9"/>
          </w:tcPr>
          <w:p w14:paraId="3C9A842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opowieści o szklanych domach</w:t>
            </w:r>
          </w:p>
        </w:tc>
        <w:tc>
          <w:tcPr>
            <w:tcW w:w="2571" w:type="dxa"/>
            <w:shd w:val="clear" w:color="auto" w:fill="D9D9D9"/>
          </w:tcPr>
          <w:p w14:paraId="0ECDA2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opowieści o szklanych domach w planie ideologicznym powieści </w:t>
            </w:r>
          </w:p>
          <w:p w14:paraId="01D4F917" w14:textId="77777777" w:rsidR="00BE5982" w:rsidRPr="00772C79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08BFB14" w14:textId="77777777" w:rsidTr="0057514A">
        <w:tc>
          <w:tcPr>
            <w:tcW w:w="2316" w:type="dxa"/>
            <w:shd w:val="clear" w:color="auto" w:fill="E7E6E6"/>
          </w:tcPr>
          <w:p w14:paraId="4AEA942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39. </w:t>
            </w:r>
          </w:p>
          <w:p w14:paraId="24427F6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Przedwiośnie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Stefana Żeromskiego – kształt artystyczny utworu </w:t>
            </w:r>
          </w:p>
          <w:p w14:paraId="261D4C3C" w14:textId="77777777" w:rsidR="00BE5982" w:rsidRPr="00325D7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4D0262C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F9442F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5DA9D7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4ED75829" w14:textId="77777777" w:rsidR="00BE5982" w:rsidRPr="00F958C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65E01C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elementy realizmu i symbolizmu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4F75E8F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kontrasty i określić ich funkcję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976E068" w14:textId="77777777" w:rsidR="00BE5982" w:rsidRPr="0084278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opisów naturalistycznych </w:t>
            </w:r>
          </w:p>
        </w:tc>
      </w:tr>
      <w:tr w:rsidR="00BE5982" w:rsidRPr="009706AD" w14:paraId="6BB76063" w14:textId="77777777" w:rsidTr="0057514A">
        <w:tc>
          <w:tcPr>
            <w:tcW w:w="2316" w:type="dxa"/>
            <w:shd w:val="clear" w:color="auto" w:fill="FFFFFF"/>
          </w:tcPr>
          <w:p w14:paraId="752C0D7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40. </w:t>
            </w:r>
          </w:p>
          <w:p w14:paraId="360EBC2B" w14:textId="77777777" w:rsidR="00BE5982" w:rsidRPr="009E49CC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Tomasz Różycki,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Szklane domy </w:t>
            </w:r>
          </w:p>
        </w:tc>
        <w:tc>
          <w:tcPr>
            <w:tcW w:w="2319" w:type="dxa"/>
            <w:shd w:val="clear" w:color="auto" w:fill="FFFFFF"/>
          </w:tcPr>
          <w:p w14:paraId="6E55A15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treść wiersza</w:t>
            </w:r>
          </w:p>
          <w:p w14:paraId="661BCA7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przedstawione w utworze elementy codzienności</w:t>
            </w:r>
          </w:p>
          <w:p w14:paraId="5333303D" w14:textId="77777777" w:rsidR="00BE5982" w:rsidRPr="00437185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DCE7B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561508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15AF56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cechy grup A i B</w:t>
            </w:r>
          </w:p>
        </w:tc>
        <w:tc>
          <w:tcPr>
            <w:tcW w:w="2342" w:type="dxa"/>
            <w:shd w:val="clear" w:color="auto" w:fill="FFFFFF"/>
          </w:tcPr>
          <w:p w14:paraId="398455C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wykorzystania 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mitu szklanych domów </w:t>
            </w:r>
          </w:p>
        </w:tc>
        <w:tc>
          <w:tcPr>
            <w:tcW w:w="2346" w:type="dxa"/>
            <w:shd w:val="clear" w:color="auto" w:fill="FFFFFF"/>
          </w:tcPr>
          <w:p w14:paraId="24DB1D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050CE37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A7EF943" w14:textId="77777777" w:rsidR="00BE5982" w:rsidRPr="00225C89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  <w:p w14:paraId="542D5F8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974303A" w14:textId="77777777" w:rsidTr="0057514A">
        <w:tc>
          <w:tcPr>
            <w:tcW w:w="2316" w:type="dxa"/>
            <w:shd w:val="clear" w:color="auto" w:fill="FFFFFF"/>
          </w:tcPr>
          <w:p w14:paraId="74F9B0B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41. </w:t>
            </w:r>
          </w:p>
          <w:p w14:paraId="29FC8AE3" w14:textId="77777777" w:rsidR="00BE5982" w:rsidRPr="008B003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Krytyczne czytanie tekstu – ćwiczenia </w:t>
            </w:r>
          </w:p>
        </w:tc>
        <w:tc>
          <w:tcPr>
            <w:tcW w:w="2319" w:type="dxa"/>
            <w:shd w:val="clear" w:color="auto" w:fill="FFFFFF"/>
          </w:tcPr>
          <w:p w14:paraId="5868E16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FFFFFF"/>
          </w:tcPr>
          <w:p w14:paraId="4A9D374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przetworzyć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0C5EF52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31F0199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6312545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513AD7C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43EE0CB3" w14:textId="77777777" w:rsidTr="0057514A">
        <w:tc>
          <w:tcPr>
            <w:tcW w:w="2316" w:type="dxa"/>
            <w:shd w:val="clear" w:color="auto" w:fill="E7E6E6"/>
          </w:tcPr>
          <w:p w14:paraId="596AF97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i 43. </w:t>
            </w:r>
          </w:p>
          <w:p w14:paraId="77F1F0C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Powrót do szkoły, czyli wieczna gęba ucznia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Witolda Gombrowicza</w:t>
            </w:r>
          </w:p>
          <w:p w14:paraId="17AEB6E5" w14:textId="165E6DD8" w:rsidR="00BE5982" w:rsidRPr="003055F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4AB367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5754A9A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chłopiąt i chłopaków</w:t>
            </w:r>
          </w:p>
          <w:p w14:paraId="65FD374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przedstawicieli ciała pedagogicznego</w:t>
            </w:r>
          </w:p>
          <w:p w14:paraId="3E3E36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przebieg lekcji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języka polskiego </w:t>
            </w:r>
          </w:p>
          <w:p w14:paraId="73BC82B7" w14:textId="77777777" w:rsidR="00BE5982" w:rsidRPr="007710B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1EFA0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cechy formy szkoły </w:t>
            </w:r>
          </w:p>
          <w:p w14:paraId="00F183E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szkoły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swoich doświadczeń</w:t>
            </w:r>
          </w:p>
          <w:p w14:paraId="4C5CDDE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1B8A86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zabiegi manipulacyjne Pimki mające wpędzić Józia w formę ucznia</w:t>
            </w:r>
          </w:p>
          <w:p w14:paraId="442053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mechanizm upupiania </w:t>
            </w:r>
          </w:p>
          <w:p w14:paraId="2732188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groteskowego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przedstawienia rzeczywistości</w:t>
            </w:r>
          </w:p>
        </w:tc>
        <w:tc>
          <w:tcPr>
            <w:tcW w:w="2346" w:type="dxa"/>
            <w:shd w:val="clear" w:color="auto" w:fill="E7E6E6"/>
          </w:tcPr>
          <w:p w14:paraId="47E481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objaśnić mechanizm symetrii i analogii na przykładzie tworzenia się stronnictw chłopaków i chłopiąt</w:t>
            </w:r>
          </w:p>
          <w:p w14:paraId="2458935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5189C2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wojny na miny i wyjaśnić jej metaforyczny sens</w:t>
            </w:r>
          </w:p>
          <w:p w14:paraId="4C2BB5E6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CAF1E16" w14:textId="77777777" w:rsidTr="0057514A">
        <w:tc>
          <w:tcPr>
            <w:tcW w:w="2316" w:type="dxa"/>
            <w:shd w:val="clear" w:color="auto" w:fill="E7E6E6"/>
          </w:tcPr>
          <w:p w14:paraId="1E6A083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44. </w:t>
            </w:r>
          </w:p>
          <w:p w14:paraId="64C91F7B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Forma uświadomiona i rozbicie formy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Witolda Gombrowicza</w:t>
            </w:r>
          </w:p>
          <w:p w14:paraId="12C9B02A" w14:textId="349B7BC2" w:rsidR="00BE5982" w:rsidRPr="007710B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5E7806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pobyt Józia u Młodziaków</w:t>
            </w:r>
          </w:p>
          <w:p w14:paraId="3D8F4B9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D54D8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14:paraId="7AFD848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formy nowoczesnych </w:t>
            </w:r>
          </w:p>
          <w:p w14:paraId="6AD2554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21F93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stosowane przez Józia strategie rozluźniania formy nowoczesnych</w:t>
            </w:r>
          </w:p>
          <w:p w14:paraId="307B28B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FD6D0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zabiegu manipulowania formą podczas prezentowania Józia Młodziakom przez Pimkę</w:t>
            </w:r>
          </w:p>
          <w:p w14:paraId="6F0D53A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D4FE27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 rozbicia formy w pokoju Zuty</w:t>
            </w:r>
          </w:p>
        </w:tc>
      </w:tr>
      <w:tr w:rsidR="00BE5982" w:rsidRPr="009706AD" w14:paraId="4AA072A5" w14:textId="77777777" w:rsidTr="0057514A">
        <w:tc>
          <w:tcPr>
            <w:tcW w:w="2316" w:type="dxa"/>
            <w:shd w:val="clear" w:color="auto" w:fill="E7E6E6"/>
          </w:tcPr>
          <w:p w14:paraId="5521F06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45. </w:t>
            </w:r>
          </w:p>
          <w:p w14:paraId="1210AB63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Piekło Formy – szkoła, nowoczesność, tradycja.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Ferdydurke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Witolda Gombrowicza </w:t>
            </w:r>
          </w:p>
          <w:p w14:paraId="248BB422" w14:textId="7CA19847" w:rsidR="00BE5982" w:rsidRPr="00F330F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1E8A34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fragment, w którym pojawia się wyraz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0EC18A" w14:textId="77777777" w:rsidR="00BE5982" w:rsidRPr="0087700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C23AD7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mówienia o gębie w dworku Hurleckich</w:t>
            </w:r>
          </w:p>
          <w:p w14:paraId="0FC187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uniwersalne znaczenie pojęć: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78A70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5AC636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szkoły</w:t>
            </w:r>
          </w:p>
          <w:p w14:paraId="016D3D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formy nowoczesnych </w:t>
            </w:r>
          </w:p>
          <w:p w14:paraId="56E413F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dworku Hurleckich </w:t>
            </w:r>
          </w:p>
          <w:p w14:paraId="06DE46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forma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 odniesieniu do powieści oraz uniwersalne)</w:t>
            </w:r>
          </w:p>
        </w:tc>
        <w:tc>
          <w:tcPr>
            <w:tcW w:w="2346" w:type="dxa"/>
            <w:shd w:val="clear" w:color="auto" w:fill="E7E6E6"/>
          </w:tcPr>
          <w:p w14:paraId="1830EC9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 akapit powieści</w:t>
            </w:r>
          </w:p>
          <w:p w14:paraId="27F1D86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40745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strategie manipulowania formą</w:t>
            </w:r>
          </w:p>
          <w:p w14:paraId="25F888AF" w14:textId="77777777" w:rsidR="00BE5982" w:rsidRPr="008B539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7BA9000F" w14:textId="77777777" w:rsidTr="0057514A">
        <w:tc>
          <w:tcPr>
            <w:tcW w:w="2316" w:type="dxa"/>
            <w:shd w:val="clear" w:color="auto" w:fill="E7E6E6"/>
          </w:tcPr>
          <w:p w14:paraId="085B125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46. </w:t>
            </w:r>
          </w:p>
          <w:p w14:paraId="28DA4FE5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Witolda Gombrowicza – powieść awangardowa</w:t>
            </w:r>
          </w:p>
          <w:p w14:paraId="5A37CCF2" w14:textId="7579EE1C" w:rsidR="00BE5982" w:rsidRPr="0068015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9BE48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03DF7A1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utworu </w:t>
            </w:r>
          </w:p>
          <w:p w14:paraId="2F5B6387" w14:textId="77777777" w:rsidR="00BE5982" w:rsidRPr="0068015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6005FB1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neologizmów użytych w utworze</w:t>
            </w:r>
          </w:p>
          <w:p w14:paraId="607ECBBE" w14:textId="77777777" w:rsidR="00BE5982" w:rsidRPr="000E673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powieści</w:t>
            </w:r>
          </w:p>
        </w:tc>
        <w:tc>
          <w:tcPr>
            <w:tcW w:w="2342" w:type="dxa"/>
            <w:shd w:val="clear" w:color="auto" w:fill="E7E6E6"/>
          </w:tcPr>
          <w:p w14:paraId="7B5B13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awangardowe </w:t>
            </w:r>
          </w:p>
          <w:p w14:paraId="7013D99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48F7D8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groteski w budowaniu znaczeń utworu</w:t>
            </w:r>
          </w:p>
          <w:p w14:paraId="4FD0624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8568E98" w14:textId="77777777" w:rsidR="00BE5982" w:rsidRPr="006045B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groteskowy charakter rzeczywistości przedstawionej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</w:tc>
      </w:tr>
      <w:tr w:rsidR="00BE5982" w:rsidRPr="009706AD" w14:paraId="2B6E3171" w14:textId="77777777" w:rsidTr="0057514A">
        <w:tc>
          <w:tcPr>
            <w:tcW w:w="2316" w:type="dxa"/>
            <w:shd w:val="clear" w:color="auto" w:fill="FFFFFF"/>
          </w:tcPr>
          <w:p w14:paraId="1D742B0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</w:t>
            </w:r>
          </w:p>
          <w:p w14:paraId="0CA43EE8" w14:textId="77777777" w:rsidR="00BE5982" w:rsidRPr="00D2090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Nawiązania – Tomasz Wiśniewski,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O pochodzeniu łajdaków…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140E12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treść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fragmentów tekstu</w:t>
            </w:r>
          </w:p>
          <w:p w14:paraId="7AD7CA19" w14:textId="77777777" w:rsidR="00BE5982" w:rsidRPr="00D2090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3711C9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kompozycję miniatury</w:t>
            </w:r>
          </w:p>
          <w:p w14:paraId="6561A75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miniaturze elementy gombrowiczowskiej Formy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/>
          </w:tcPr>
          <w:p w14:paraId="6E5D851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Przykład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wielkości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wojną na miny </w:t>
            </w:r>
          </w:p>
          <w:p w14:paraId="14C72D4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groteski </w:t>
            </w:r>
          </w:p>
        </w:tc>
        <w:tc>
          <w:tcPr>
            <w:tcW w:w="2346" w:type="dxa"/>
            <w:shd w:val="clear" w:color="auto" w:fill="FFFFFF"/>
          </w:tcPr>
          <w:p w14:paraId="381FDA2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tytuł i puentę tekstu</w:t>
            </w:r>
          </w:p>
          <w:p w14:paraId="38FFCA5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802B889" w14:textId="77777777" w:rsidR="00BE5982" w:rsidRPr="00D2090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na czym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polega lekcja dojrzałości w utworze</w:t>
            </w:r>
          </w:p>
        </w:tc>
      </w:tr>
      <w:tr w:rsidR="00BE5982" w:rsidRPr="009706AD" w14:paraId="0940CD12" w14:textId="77777777" w:rsidTr="0057514A">
        <w:tc>
          <w:tcPr>
            <w:tcW w:w="2316" w:type="dxa"/>
            <w:shd w:val="clear" w:color="auto" w:fill="E7E6E6"/>
          </w:tcPr>
          <w:p w14:paraId="3D6B9571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*48. i 49.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 labiryncie sklepów cynamonowych Brunona Schulza</w:t>
            </w:r>
          </w:p>
          <w:p w14:paraId="6350DE46" w14:textId="77777777" w:rsidR="00BE5982" w:rsidRPr="00E82DE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06C158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tekstów</w:t>
            </w:r>
          </w:p>
          <w:p w14:paraId="3D8367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realistyczne i fantastyczne etapy wędrówki bohatera</w:t>
            </w:r>
          </w:p>
          <w:p w14:paraId="75335D9F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E9B97A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matki i ojca w tekstach </w:t>
            </w:r>
          </w:p>
          <w:p w14:paraId="42156A9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tekstów</w:t>
            </w:r>
          </w:p>
          <w:p w14:paraId="4AA6C7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7B4306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cechy rzeczywistości onirycznej</w:t>
            </w:r>
          </w:p>
        </w:tc>
        <w:tc>
          <w:tcPr>
            <w:tcW w:w="2342" w:type="dxa"/>
            <w:shd w:val="clear" w:color="auto" w:fill="E7E6E6"/>
          </w:tcPr>
          <w:p w14:paraId="554B1A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moment przekraczania granicy pomiędzy realizmem a rzeczywistością oniryczną</w:t>
            </w:r>
          </w:p>
          <w:p w14:paraId="3D371B5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 labiryntu i zinterpretować jego znaczenie </w:t>
            </w:r>
          </w:p>
          <w:p w14:paraId="061FC16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przestrzenie: wewnętrzną i zewnętrzną </w:t>
            </w:r>
          </w:p>
          <w:p w14:paraId="0B4B51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374281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sklepów cynamonowych </w:t>
            </w:r>
          </w:p>
          <w:p w14:paraId="7A33EB8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sensualny obraz świata w tekstach </w:t>
            </w:r>
          </w:p>
          <w:p w14:paraId="34DF71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aspekty mitu pojawiające się w tekstach</w:t>
            </w:r>
          </w:p>
        </w:tc>
        <w:tc>
          <w:tcPr>
            <w:tcW w:w="2571" w:type="dxa"/>
            <w:shd w:val="clear" w:color="auto" w:fill="E7E6E6"/>
          </w:tcPr>
          <w:p w14:paraId="7B1A1A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Ja i wieś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tekstów </w:t>
            </w:r>
          </w:p>
          <w:p w14:paraId="337E243B" w14:textId="77777777" w:rsidR="00BE5982" w:rsidRPr="00F36B1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4196F9B0" w14:textId="77777777" w:rsidTr="0057514A">
        <w:tc>
          <w:tcPr>
            <w:tcW w:w="2316" w:type="dxa"/>
            <w:shd w:val="clear" w:color="auto" w:fill="FFFFFF"/>
          </w:tcPr>
          <w:p w14:paraId="1607D2A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*50. </w:t>
            </w:r>
          </w:p>
          <w:p w14:paraId="45292377" w14:textId="77777777" w:rsidR="00BE5982" w:rsidRPr="00F65A00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Tadeusz Nowak,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Przebudzenia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56425B0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AAC0539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4512D1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tekstu</w:t>
            </w:r>
          </w:p>
          <w:p w14:paraId="793B3C2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utworu</w:t>
            </w:r>
          </w:p>
          <w:p w14:paraId="707F362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tekstu i określić ich funkcję</w:t>
            </w:r>
          </w:p>
        </w:tc>
        <w:tc>
          <w:tcPr>
            <w:tcW w:w="2342" w:type="dxa"/>
            <w:shd w:val="clear" w:color="auto" w:fill="FFFFFF"/>
          </w:tcPr>
          <w:p w14:paraId="5B4D406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sposoby kreowania świata we fragmentach utworu i w tekstach Brunona Schulza</w:t>
            </w:r>
          </w:p>
        </w:tc>
        <w:tc>
          <w:tcPr>
            <w:tcW w:w="2346" w:type="dxa"/>
            <w:shd w:val="clear" w:color="auto" w:fill="FFFFFF"/>
          </w:tcPr>
          <w:p w14:paraId="3DAD496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koegzystowania bohatera z przyrodą</w:t>
            </w:r>
          </w:p>
          <w:p w14:paraId="3BE4AF0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F1C9B5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utworze elementy mityzacji rzeczywistości </w:t>
            </w:r>
          </w:p>
          <w:p w14:paraId="1780C1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D8E7FAC" w14:textId="77777777" w:rsidTr="0057514A">
        <w:tc>
          <w:tcPr>
            <w:tcW w:w="2316" w:type="dxa"/>
            <w:shd w:val="clear" w:color="auto" w:fill="auto"/>
          </w:tcPr>
          <w:p w14:paraId="57F59B3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*51. </w:t>
            </w:r>
          </w:p>
          <w:p w14:paraId="04509BB9" w14:textId="77777777" w:rsidR="00BE5982" w:rsidRPr="003A7BC8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Maciej Płaza,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Skoruń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auto"/>
          </w:tcPr>
          <w:p w14:paraId="2372BCA9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</w:tc>
        <w:tc>
          <w:tcPr>
            <w:tcW w:w="2321" w:type="dxa"/>
            <w:shd w:val="clear" w:color="auto" w:fill="auto"/>
          </w:tcPr>
          <w:p w14:paraId="03BC589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subiektywny charakter narracji utworu</w:t>
            </w:r>
          </w:p>
        </w:tc>
        <w:tc>
          <w:tcPr>
            <w:tcW w:w="2342" w:type="dxa"/>
            <w:shd w:val="clear" w:color="auto" w:fill="auto"/>
          </w:tcPr>
          <w:p w14:paraId="6B9E7CD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kreacji bohaterów </w:t>
            </w:r>
          </w:p>
        </w:tc>
        <w:tc>
          <w:tcPr>
            <w:tcW w:w="2346" w:type="dxa"/>
            <w:shd w:val="clear" w:color="auto" w:fill="auto"/>
          </w:tcPr>
          <w:p w14:paraId="3A28B0A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opisywania zdarzeń w tekście</w:t>
            </w:r>
          </w:p>
        </w:tc>
        <w:tc>
          <w:tcPr>
            <w:tcW w:w="2571" w:type="dxa"/>
            <w:shd w:val="clear" w:color="auto" w:fill="auto"/>
          </w:tcPr>
          <w:p w14:paraId="460DE171" w14:textId="77777777" w:rsidR="00BE5982" w:rsidRPr="00AC2ECF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obrazowania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Skoruniu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Macieja Płazy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Sklepach cynamonowych </w:t>
            </w:r>
            <w:r>
              <w:rPr>
                <w:rFonts w:ascii="Times New Roman" w:hAnsi="Times New Roman"/>
                <w:sz w:val="20"/>
                <w:szCs w:val="20"/>
              </w:rPr>
              <w:t>Brunona Schulza</w:t>
            </w:r>
          </w:p>
        </w:tc>
      </w:tr>
      <w:tr w:rsidR="00BE5982" w:rsidRPr="009706AD" w14:paraId="1646472A" w14:textId="77777777" w:rsidTr="0057514A">
        <w:tc>
          <w:tcPr>
            <w:tcW w:w="2316" w:type="dxa"/>
            <w:shd w:val="clear" w:color="auto" w:fill="E7E6E6"/>
          </w:tcPr>
          <w:p w14:paraId="7EC4B83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*52. </w:t>
            </w:r>
          </w:p>
          <w:p w14:paraId="5BDCABF7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Rewolucja w szewskim warsztacie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Szewcy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Ignacego Witkiewicza</w:t>
            </w:r>
          </w:p>
          <w:p w14:paraId="3BBDF860" w14:textId="77777777" w:rsidR="00BE5982" w:rsidRPr="00723571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1EE45F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2CFE7B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zarzuty szewców w stosunku do ich oponentów</w:t>
            </w:r>
          </w:p>
          <w:p w14:paraId="39D9AF1A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F1F3A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kreacji bohaterów</w:t>
            </w:r>
          </w:p>
          <w:p w14:paraId="1C09D5B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058465D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porównać wypowiedzi Sajetana i Scurvy’ego pod kątem postaw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przyjmowanych przez bohaterów </w:t>
            </w:r>
          </w:p>
        </w:tc>
        <w:tc>
          <w:tcPr>
            <w:tcW w:w="2346" w:type="dxa"/>
            <w:shd w:val="clear" w:color="auto" w:fill="E7E6E6"/>
          </w:tcPr>
          <w:p w14:paraId="15902DD0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dokonać analizy didaskaliów pod kątem syntezy sztuk i znaczeń symbolicznych</w:t>
            </w:r>
          </w:p>
          <w:p w14:paraId="573A37BD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F7929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katastroficzny charakter wypowiedzi Sajetana </w:t>
            </w:r>
          </w:p>
        </w:tc>
      </w:tr>
      <w:tr w:rsidR="00BE5982" w:rsidRPr="009706AD" w14:paraId="7F0B1832" w14:textId="77777777" w:rsidTr="0057514A">
        <w:tc>
          <w:tcPr>
            <w:tcW w:w="2316" w:type="dxa"/>
            <w:shd w:val="clear" w:color="auto" w:fill="E7E6E6"/>
          </w:tcPr>
          <w:p w14:paraId="2124E31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*53. </w:t>
            </w:r>
          </w:p>
          <w:p w14:paraId="1F279742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Kreacja postaci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Stanisława Ignacego Witkiewicza</w:t>
            </w:r>
          </w:p>
          <w:p w14:paraId="4CE28C87" w14:textId="77777777" w:rsidR="00BE5982" w:rsidRPr="0023036D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A35F0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imiona i nazwiska znaczące oraz wyjaśnić ich sens</w:t>
            </w:r>
          </w:p>
          <w:p w14:paraId="7263FFE6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15D1E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Scurvy’ego i określić ich funkcję</w:t>
            </w:r>
          </w:p>
          <w:p w14:paraId="6C652F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Księżnej i określić ich funkcję</w:t>
            </w:r>
          </w:p>
        </w:tc>
        <w:tc>
          <w:tcPr>
            <w:tcW w:w="2342" w:type="dxa"/>
            <w:shd w:val="clear" w:color="auto" w:fill="E7E6E6"/>
          </w:tcPr>
          <w:p w14:paraId="00E80D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groteskowość przedstawiania postaci</w:t>
            </w:r>
          </w:p>
          <w:p w14:paraId="6167B6D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2DF1A3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relacji pomiędzy Księżną a Prokuratorem</w:t>
            </w:r>
          </w:p>
        </w:tc>
        <w:tc>
          <w:tcPr>
            <w:tcW w:w="2571" w:type="dxa"/>
            <w:shd w:val="clear" w:color="auto" w:fill="E7E6E6"/>
          </w:tcPr>
          <w:p w14:paraId="23FEBF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kreację Księżnej do archetypów kobiecości</w:t>
            </w:r>
          </w:p>
        </w:tc>
      </w:tr>
      <w:tr w:rsidR="00BE5982" w:rsidRPr="009706AD" w14:paraId="5CD44048" w14:textId="77777777" w:rsidTr="0057514A">
        <w:tc>
          <w:tcPr>
            <w:tcW w:w="2316" w:type="dxa"/>
            <w:shd w:val="clear" w:color="auto" w:fill="E7E6E6"/>
          </w:tcPr>
          <w:p w14:paraId="67AC2EA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*54. </w:t>
            </w:r>
          </w:p>
          <w:p w14:paraId="53867324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Praca, rewolucja, totalitaryzm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Ignacego Witkiewicza</w:t>
            </w:r>
          </w:p>
          <w:p w14:paraId="2473F0D6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  <w:p w14:paraId="67FC07F0" w14:textId="77777777" w:rsidR="009C3BC1" w:rsidRPr="00244151" w:rsidRDefault="009C3BC1" w:rsidP="0057514A">
            <w:pPr>
              <w:spacing w:after="0"/>
            </w:pPr>
          </w:p>
        </w:tc>
        <w:tc>
          <w:tcPr>
            <w:tcW w:w="2319" w:type="dxa"/>
            <w:shd w:val="clear" w:color="auto" w:fill="E7E6E6"/>
          </w:tcPr>
          <w:p w14:paraId="4AC9768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• nazwać i scharakteryzować kolejne rewolucje</w:t>
            </w:r>
          </w:p>
          <w:p w14:paraId="2DD5DC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07666A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wykorzystania motywu pracy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</w:p>
          <w:p w14:paraId="594D67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Hiper-Robociarza</w:t>
            </w:r>
          </w:p>
        </w:tc>
        <w:tc>
          <w:tcPr>
            <w:tcW w:w="2342" w:type="dxa"/>
            <w:shd w:val="clear" w:color="auto" w:fill="E7E6E6"/>
          </w:tcPr>
          <w:p w14:paraId="0989120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kolejne przewroty przedstawione w tekście do kontekstu historycznego</w:t>
            </w:r>
          </w:p>
        </w:tc>
        <w:tc>
          <w:tcPr>
            <w:tcW w:w="2346" w:type="dxa"/>
            <w:shd w:val="clear" w:color="auto" w:fill="E7E6E6"/>
          </w:tcPr>
          <w:p w14:paraId="6A85DBD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spo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eczne, 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wiatopogl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dowe i ps</w:t>
            </w:r>
            <w:r>
              <w:rPr>
                <w:rFonts w:ascii="Times New Roman" w:hAnsi="Times New Roman"/>
                <w:sz w:val="20"/>
                <w:szCs w:val="20"/>
              </w:rPr>
              <w:t>ychologiczne motywacje poszczegó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lnych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grup </w:t>
            </w:r>
            <w:r>
              <w:rPr>
                <w:rFonts w:ascii="Times New Roman" w:hAnsi="Times New Roman"/>
                <w:sz w:val="20"/>
                <w:szCs w:val="20"/>
              </w:rPr>
              <w:t>rewolucjonistów</w:t>
            </w:r>
          </w:p>
        </w:tc>
        <w:tc>
          <w:tcPr>
            <w:tcW w:w="2571" w:type="dxa"/>
            <w:shd w:val="clear" w:color="auto" w:fill="E7E6E6"/>
          </w:tcPr>
          <w:p w14:paraId="2C4F37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przemocy w utworze</w:t>
            </w:r>
          </w:p>
          <w:p w14:paraId="761D4B07" w14:textId="77777777" w:rsidR="00BE5982" w:rsidRPr="0024415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49CC6EA" w14:textId="77777777" w:rsidTr="0057514A">
        <w:tc>
          <w:tcPr>
            <w:tcW w:w="2316" w:type="dxa"/>
            <w:shd w:val="clear" w:color="auto" w:fill="E7E6E6"/>
          </w:tcPr>
          <w:p w14:paraId="55B2E3F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*55. </w:t>
            </w:r>
          </w:p>
          <w:p w14:paraId="4AE17F4F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Stanisława Ignacego Witkiewicza – forma i struktura dzieła</w:t>
            </w:r>
          </w:p>
          <w:p w14:paraId="47DDD317" w14:textId="77777777" w:rsidR="00BE5982" w:rsidRPr="00244151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3F7E7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teorię Czystej Formy</w:t>
            </w:r>
          </w:p>
        </w:tc>
        <w:tc>
          <w:tcPr>
            <w:tcW w:w="2321" w:type="dxa"/>
            <w:shd w:val="clear" w:color="auto" w:fill="E7E6E6"/>
          </w:tcPr>
          <w:p w14:paraId="787C0AE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katastroficzny charakter zakończenia utworu</w:t>
            </w:r>
          </w:p>
          <w:p w14:paraId="49BA4C14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Witkacy realizuje w tekście teorię Czystej Formy</w:t>
            </w:r>
          </w:p>
        </w:tc>
        <w:tc>
          <w:tcPr>
            <w:tcW w:w="2342" w:type="dxa"/>
            <w:shd w:val="clear" w:color="auto" w:fill="E7E6E6"/>
          </w:tcPr>
          <w:p w14:paraId="0B057C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i groteskowy charakter didaskaliów</w:t>
            </w:r>
          </w:p>
          <w:p w14:paraId="6C7E52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przedmiotów o szczególnym znaczeniu </w:t>
            </w:r>
          </w:p>
        </w:tc>
        <w:tc>
          <w:tcPr>
            <w:tcW w:w="2346" w:type="dxa"/>
            <w:shd w:val="clear" w:color="auto" w:fill="E7E6E6"/>
          </w:tcPr>
          <w:p w14:paraId="451F239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56A4B0A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71A6A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odczytać zakończenie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triady heglowskiej</w:t>
            </w:r>
          </w:p>
          <w:p w14:paraId="1B62B3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2C3FDE3" w14:textId="77777777" w:rsidTr="0057514A">
        <w:tc>
          <w:tcPr>
            <w:tcW w:w="2316" w:type="dxa"/>
            <w:shd w:val="clear" w:color="auto" w:fill="E7E6E6"/>
          </w:tcPr>
          <w:p w14:paraId="7D87CD9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DE7A1E7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Szewcy 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Stanisława Ignacego Witkiewicza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a inne teksty kultury</w:t>
            </w:r>
          </w:p>
          <w:p w14:paraId="1A3AF8A8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362016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zakończenia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  <w:p w14:paraId="41DD758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F1DD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Witkacego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Nie-Boskiej komedii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Zygmunta Krasińskiego </w:t>
            </w:r>
          </w:p>
          <w:p w14:paraId="44DBEE4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4509B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związek pomiędzy motywem nudy w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dekadencką melancholią</w:t>
            </w:r>
          </w:p>
          <w:p w14:paraId="6373973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47D3F5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Mileny Chmielewskiej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motywu nudy w utworze</w:t>
            </w:r>
          </w:p>
          <w:p w14:paraId="33F30F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dyskurs kulturowy pomiędzy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0EB690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motywy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filmie Lecha Majewskiego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Młyn i krzyż</w:t>
            </w:r>
          </w:p>
          <w:p w14:paraId="0CC3E8BB" w14:textId="77777777" w:rsidR="00BE5982" w:rsidRPr="0024415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949BC89" w14:textId="77777777" w:rsidTr="0057514A">
        <w:tc>
          <w:tcPr>
            <w:tcW w:w="2316" w:type="dxa"/>
            <w:shd w:val="clear" w:color="auto" w:fill="E7E6E6"/>
          </w:tcPr>
          <w:p w14:paraId="43EFD0E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22DBC74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Jednostka kontra urząd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w </w:t>
            </w: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>Procesie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 Franza Kafki</w:t>
            </w:r>
          </w:p>
          <w:p w14:paraId="0FA39120" w14:textId="3B6B97E1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fragmenty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11032A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utworu</w:t>
            </w:r>
          </w:p>
          <w:p w14:paraId="4172169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sąd, przed którym staje bohater</w:t>
            </w:r>
          </w:p>
          <w:p w14:paraId="50DA343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E12F2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głównego bohatera tekstu</w:t>
            </w:r>
          </w:p>
          <w:p w14:paraId="17F30EF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reakcje bohatera na poranne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zajście</w:t>
            </w:r>
          </w:p>
        </w:tc>
        <w:tc>
          <w:tcPr>
            <w:tcW w:w="2342" w:type="dxa"/>
            <w:shd w:val="clear" w:color="auto" w:fill="E7E6E6"/>
          </w:tcPr>
          <w:p w14:paraId="6291D29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świat przedstawiony pod kątem absurdu i groteski</w:t>
            </w:r>
          </w:p>
          <w:p w14:paraId="0F49329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627949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przestrzeń powieści w odniesieniu do motywu labiryntu</w:t>
            </w:r>
          </w:p>
        </w:tc>
        <w:tc>
          <w:tcPr>
            <w:tcW w:w="2571" w:type="dxa"/>
            <w:shd w:val="clear" w:color="auto" w:fill="E7E6E6"/>
          </w:tcPr>
          <w:p w14:paraId="377D34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labiryntu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do tradycji kulturowej</w:t>
            </w:r>
          </w:p>
        </w:tc>
      </w:tr>
      <w:tr w:rsidR="00BE5982" w:rsidRPr="009706AD" w14:paraId="39856509" w14:textId="77777777" w:rsidTr="0057514A">
        <w:tc>
          <w:tcPr>
            <w:tcW w:w="2316" w:type="dxa"/>
            <w:shd w:val="clear" w:color="auto" w:fill="E7E6E6"/>
          </w:tcPr>
          <w:p w14:paraId="7CD2AC5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*59. i 60. </w:t>
            </w:r>
          </w:p>
          <w:p w14:paraId="392A2D8B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Proces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Franza Kafki – symboliczne odczytanie powieści</w:t>
            </w:r>
          </w:p>
          <w:p w14:paraId="2222004B" w14:textId="18E025A3" w:rsidR="00BE5982" w:rsidRPr="000437E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0D720C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rodziny i znajomych w życiu głównego bohatera utworu</w:t>
            </w:r>
          </w:p>
          <w:p w14:paraId="6B45EB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46F1D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przemianę bohatera utworu</w:t>
            </w:r>
          </w:p>
          <w:p w14:paraId="65C0D1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312D163C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9BAC4C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aluzje biblijne i zinterpretować ich znaczenie</w:t>
            </w:r>
          </w:p>
          <w:p w14:paraId="7D1BDCF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kreacji świata przedstawionego podkreślający ponadczasowość utworu</w:t>
            </w:r>
          </w:p>
          <w:p w14:paraId="30F98F7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10142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przypowieść o odźwiernym</w:t>
            </w:r>
          </w:p>
          <w:p w14:paraId="585403B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bohatera z księdzem</w:t>
            </w:r>
          </w:p>
          <w:p w14:paraId="2A20A3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symboliczne znaczenie człowieka w oknie na początku i końcu powieści</w:t>
            </w:r>
          </w:p>
          <w:p w14:paraId="411E32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571" w:type="dxa"/>
            <w:shd w:val="clear" w:color="auto" w:fill="E7E6E6"/>
          </w:tcPr>
          <w:p w14:paraId="3E76D8D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ujęcia motywu labiryntu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Franza Kafki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Sklepach cynamonowych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Brunona Schulza </w:t>
            </w:r>
          </w:p>
          <w:p w14:paraId="706A4FD4" w14:textId="77777777" w:rsidR="00BE5982" w:rsidRPr="00D9191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wizje ludzkiego losu przedstawione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>Franza Kafki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Ignacego Witkiewicza</w:t>
            </w:r>
          </w:p>
        </w:tc>
      </w:tr>
      <w:tr w:rsidR="00BE5982" w:rsidRPr="009706AD" w14:paraId="0474BB38" w14:textId="77777777" w:rsidTr="0057514A">
        <w:tc>
          <w:tcPr>
            <w:tcW w:w="2316" w:type="dxa"/>
            <w:shd w:val="clear" w:color="auto" w:fill="E7E6E6"/>
          </w:tcPr>
          <w:p w14:paraId="4D81EF3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*61. i 62. </w:t>
            </w:r>
          </w:p>
          <w:p w14:paraId="0CC244B5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Woland i jego świta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13D28AAE" w14:textId="77777777" w:rsidR="00BE5982" w:rsidRPr="00D9191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F1EEE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30A3502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członków szatańskiej świty </w:t>
            </w:r>
          </w:p>
        </w:tc>
        <w:tc>
          <w:tcPr>
            <w:tcW w:w="2321" w:type="dxa"/>
            <w:shd w:val="clear" w:color="auto" w:fill="E7E6E6"/>
          </w:tcPr>
          <w:p w14:paraId="044761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przedstawiania szatana w różnych epokach</w:t>
            </w:r>
          </w:p>
          <w:p w14:paraId="416425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Wolanda (m.in. przez pryzmat opinii wygłaszanych na jego temat)</w:t>
            </w:r>
          </w:p>
          <w:p w14:paraId="3A0C805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członków szatańskiej świty </w:t>
            </w:r>
          </w:p>
          <w:p w14:paraId="0CA3B41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członków szatańskiej świty w powieści</w:t>
            </w:r>
          </w:p>
        </w:tc>
        <w:tc>
          <w:tcPr>
            <w:tcW w:w="2342" w:type="dxa"/>
            <w:shd w:val="clear" w:color="auto" w:fill="E7E6E6"/>
          </w:tcPr>
          <w:p w14:paraId="7F418CB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kreacji szatana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10BFE33C" w14:textId="77777777" w:rsidR="00BE5982" w:rsidRPr="007F0BE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dobra i zła na świecie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Michaiła Bułhakowa oraz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Fauście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2C7D226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sens przemiany bohaterów podczas lotu w przestworzach </w:t>
            </w:r>
          </w:p>
        </w:tc>
        <w:tc>
          <w:tcPr>
            <w:tcW w:w="2346" w:type="dxa"/>
            <w:shd w:val="clear" w:color="auto" w:fill="E7E6E6"/>
          </w:tcPr>
          <w:p w14:paraId="579EA1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motto w odniesieniu do całości utworu</w:t>
            </w:r>
          </w:p>
          <w:p w14:paraId="7B9A96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571" w:type="dxa"/>
            <w:shd w:val="clear" w:color="auto" w:fill="E7E6E6"/>
          </w:tcPr>
          <w:p w14:paraId="74874526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odnieść sposób przedstawienia szatana w powieści do tradycji kulturowej </w:t>
            </w:r>
          </w:p>
        </w:tc>
      </w:tr>
      <w:tr w:rsidR="00BE5982" w:rsidRPr="009706AD" w14:paraId="2BDCACFE" w14:textId="77777777" w:rsidTr="0057514A">
        <w:tc>
          <w:tcPr>
            <w:tcW w:w="2316" w:type="dxa"/>
            <w:shd w:val="clear" w:color="auto" w:fill="E7E6E6"/>
          </w:tcPr>
          <w:p w14:paraId="0D3F02E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*63. </w:t>
            </w:r>
          </w:p>
          <w:p w14:paraId="455FFEB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Czy mieszkańcy Moskwy zmienili się wewnętrznie?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0EBA6F72" w14:textId="77777777" w:rsidR="00BE5982" w:rsidRPr="00CF1844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15223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scenę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</w:p>
          <w:p w14:paraId="671B9EF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wady mieszkańców Moskwy przedstawione przez narratora w scenie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>i w całej powieści</w:t>
            </w:r>
          </w:p>
        </w:tc>
        <w:tc>
          <w:tcPr>
            <w:tcW w:w="2321" w:type="dxa"/>
            <w:shd w:val="clear" w:color="auto" w:fill="E7E6E6"/>
          </w:tcPr>
          <w:p w14:paraId="29ADE64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kreacji bohaterów drugoplanowych w utworze</w:t>
            </w:r>
          </w:p>
          <w:p w14:paraId="0F684ABA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F076A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scenie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topos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theatrum mundi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określić jego funkcję</w:t>
            </w:r>
          </w:p>
          <w:p w14:paraId="4A92910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sposób zachowania szatańskiej świty w stosunku do mieszkańców Moskwy</w:t>
            </w:r>
          </w:p>
        </w:tc>
        <w:tc>
          <w:tcPr>
            <w:tcW w:w="2346" w:type="dxa"/>
            <w:shd w:val="clear" w:color="auto" w:fill="E7E6E6"/>
          </w:tcPr>
          <w:p w14:paraId="73D1D0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scenę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>i omówić jej znaczenie w planie ideowym powieści</w:t>
            </w:r>
          </w:p>
          <w:p w14:paraId="533858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3ADC148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podobie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w sposobie ukazania wielkomiejskiego spo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ecze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na obr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azie Ottona Dixa </w:t>
            </w:r>
            <w:r w:rsidRPr="006D408B">
              <w:rPr>
                <w:rFonts w:ascii="Times New Roman" w:hAnsi="Times New Roman"/>
                <w:i/>
                <w:sz w:val="20"/>
                <w:szCs w:val="20"/>
              </w:rPr>
              <w:t xml:space="preserve">Wielkie miasto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i w powie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 xml:space="preserve">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Michaiła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Bu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hakowa</w:t>
            </w:r>
          </w:p>
        </w:tc>
      </w:tr>
      <w:tr w:rsidR="00BE5982" w:rsidRPr="009706AD" w14:paraId="7E5C759B" w14:textId="77777777" w:rsidTr="0057514A">
        <w:tc>
          <w:tcPr>
            <w:tcW w:w="2316" w:type="dxa"/>
            <w:shd w:val="clear" w:color="auto" w:fill="E7E6E6"/>
          </w:tcPr>
          <w:p w14:paraId="4BE54AD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*64. </w:t>
            </w:r>
          </w:p>
          <w:p w14:paraId="3674E748" w14:textId="77777777" w:rsidR="00BE5982" w:rsidRPr="00CB4BB9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Miłość, która ocala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 (lektura obowiązkowa)</w:t>
            </w:r>
          </w:p>
        </w:tc>
        <w:tc>
          <w:tcPr>
            <w:tcW w:w="2319" w:type="dxa"/>
            <w:shd w:val="clear" w:color="auto" w:fill="E7E6E6"/>
          </w:tcPr>
          <w:p w14:paraId="3DD9927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pierwsze spotkanie mistrza i Małgorzaty</w:t>
            </w:r>
          </w:p>
          <w:p w14:paraId="5ED3D8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miłości bohaterów</w:t>
            </w:r>
          </w:p>
          <w:p w14:paraId="00201D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07A7E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Małgorzaty</w:t>
            </w:r>
          </w:p>
          <w:p w14:paraId="1FC158DC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77AAF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miłość bohaterów w kategorii fatalizmu</w:t>
            </w:r>
          </w:p>
          <w:p w14:paraId="18A17D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zachowanie Małgorzaty po balu u szatana</w:t>
            </w:r>
          </w:p>
          <w:p w14:paraId="065080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9659C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przemiany Małgorzaty w wiedźmę w kontekście wolności </w:t>
            </w:r>
          </w:p>
          <w:p w14:paraId="2A36AB4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historii mistrza i Małgorzaty </w:t>
            </w:r>
          </w:p>
        </w:tc>
        <w:tc>
          <w:tcPr>
            <w:tcW w:w="2571" w:type="dxa"/>
            <w:shd w:val="clear" w:color="auto" w:fill="E7E6E6"/>
          </w:tcPr>
          <w:p w14:paraId="0E556D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zreinterpretowania historii Fausta i Małgorzaty w powieści</w:t>
            </w:r>
          </w:p>
        </w:tc>
      </w:tr>
      <w:tr w:rsidR="00BE5982" w:rsidRPr="009706AD" w14:paraId="1B9387CD" w14:textId="77777777" w:rsidTr="0057514A">
        <w:tc>
          <w:tcPr>
            <w:tcW w:w="2316" w:type="dxa"/>
            <w:shd w:val="clear" w:color="auto" w:fill="E7E6E6"/>
          </w:tcPr>
          <w:p w14:paraId="3C18C8A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*65. </w:t>
            </w:r>
          </w:p>
          <w:p w14:paraId="1DD56BC8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Wątki biblijne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1F94A057" w14:textId="77777777" w:rsidR="00BE5982" w:rsidRPr="0024159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3D7E46D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porównać kreacje Jeszui i Piłata z biblijnymi pierwowzorami</w:t>
            </w:r>
          </w:p>
          <w:p w14:paraId="2C62F3A1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filozofię Jeszui </w:t>
            </w:r>
          </w:p>
          <w:p w14:paraId="6B292CA5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5A2A8E2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psychologizacji Jeszui i Piłata w powieści</w:t>
            </w:r>
          </w:p>
          <w:p w14:paraId="6C35B227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kreacji Piłata</w:t>
            </w:r>
          </w:p>
          <w:p w14:paraId="63006A04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1F012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wprowadzenia historii Jeszui i Piłata do powieści</w:t>
            </w:r>
          </w:p>
          <w:p w14:paraId="11FD5D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przedstawienia Mateusza Lewity i Judy z Kiriatu</w:t>
            </w:r>
          </w:p>
          <w:p w14:paraId="400201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Wolandem i Mateuszem w końcówce powieści</w:t>
            </w:r>
          </w:p>
        </w:tc>
        <w:tc>
          <w:tcPr>
            <w:tcW w:w="2346" w:type="dxa"/>
            <w:shd w:val="clear" w:color="auto" w:fill="E7E6E6"/>
          </w:tcPr>
          <w:p w14:paraId="27FA2C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sekularyzacji historii biblijnej</w:t>
            </w:r>
          </w:p>
          <w:p w14:paraId="4393291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tęsknoty Piłata</w:t>
            </w:r>
          </w:p>
          <w:p w14:paraId="7F9C87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2F9288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Jeszui do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tradycji kulturowej</w:t>
            </w:r>
          </w:p>
        </w:tc>
      </w:tr>
      <w:tr w:rsidR="00BE5982" w:rsidRPr="009706AD" w14:paraId="2504237B" w14:textId="77777777" w:rsidTr="0057514A">
        <w:tc>
          <w:tcPr>
            <w:tcW w:w="2316" w:type="dxa"/>
            <w:shd w:val="clear" w:color="auto" w:fill="auto"/>
          </w:tcPr>
          <w:p w14:paraId="05CD7A0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*66. </w:t>
            </w:r>
          </w:p>
          <w:p w14:paraId="36CEF4A6" w14:textId="77777777" w:rsidR="00BE5982" w:rsidRPr="009B7C9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Ewa Lipska,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Miłość, droga Pani Schubert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 (wybór)</w:t>
            </w:r>
          </w:p>
        </w:tc>
        <w:tc>
          <w:tcPr>
            <w:tcW w:w="2319" w:type="dxa"/>
            <w:shd w:val="clear" w:color="auto" w:fill="auto"/>
          </w:tcPr>
          <w:p w14:paraId="3C8C4E2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utworów</w:t>
            </w:r>
          </w:p>
          <w:p w14:paraId="6DA03E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auto"/>
          </w:tcPr>
          <w:p w14:paraId="3790AE3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cechy gatunkowe utworów</w:t>
            </w:r>
          </w:p>
          <w:p w14:paraId="44783F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nadawcę listów</w:t>
            </w:r>
          </w:p>
        </w:tc>
        <w:tc>
          <w:tcPr>
            <w:tcW w:w="2342" w:type="dxa"/>
            <w:shd w:val="clear" w:color="auto" w:fill="auto"/>
          </w:tcPr>
          <w:p w14:paraId="541ADC4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metafory opisujące miłość i zinterpretować ich znaczenie</w:t>
            </w:r>
          </w:p>
          <w:p w14:paraId="25829E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14:paraId="1EFB68F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kreacji miłości w utworach Ewy Lipskiej z historią mistrza i Małgorzaty</w:t>
            </w:r>
          </w:p>
          <w:p w14:paraId="2DF670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14:paraId="6252FEC1" w14:textId="77777777" w:rsidR="00BE5982" w:rsidRPr="009B7C95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obraz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Kochankowie z Vence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utworów</w:t>
            </w:r>
          </w:p>
        </w:tc>
      </w:tr>
      <w:tr w:rsidR="00BE5982" w:rsidRPr="009706AD" w14:paraId="543EF51F" w14:textId="77777777" w:rsidTr="0057514A">
        <w:tc>
          <w:tcPr>
            <w:tcW w:w="14215" w:type="dxa"/>
            <w:gridSpan w:val="6"/>
            <w:shd w:val="clear" w:color="auto" w:fill="auto"/>
          </w:tcPr>
          <w:p w14:paraId="2AD1F8B5" w14:textId="77777777" w:rsidR="00BE5982" w:rsidRPr="00122A97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 – KSZTAŁCENIE JĘZYKOWE</w:t>
            </w:r>
          </w:p>
        </w:tc>
      </w:tr>
      <w:tr w:rsidR="00BE5982" w:rsidRPr="009706AD" w14:paraId="54580F53" w14:textId="77777777" w:rsidTr="0057514A">
        <w:tc>
          <w:tcPr>
            <w:tcW w:w="2316" w:type="dxa"/>
            <w:shd w:val="clear" w:color="auto" w:fill="E7E6E6"/>
          </w:tcPr>
          <w:p w14:paraId="0E4E770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67. i 68. </w:t>
            </w:r>
          </w:p>
          <w:p w14:paraId="733966C3" w14:textId="77777777" w:rsidR="00BE5982" w:rsidRPr="004678C7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Poprawność językowa. Norma językowa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innowacje językowe</w:t>
            </w:r>
          </w:p>
        </w:tc>
        <w:tc>
          <w:tcPr>
            <w:tcW w:w="2319" w:type="dxa"/>
            <w:shd w:val="clear" w:color="auto" w:fill="E7E6E6"/>
          </w:tcPr>
          <w:p w14:paraId="7C28468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normę językową</w:t>
            </w:r>
          </w:p>
          <w:p w14:paraId="3026239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kryteria poprawności językowej </w:t>
            </w:r>
          </w:p>
          <w:p w14:paraId="422F8E5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podział innowacji językowych </w:t>
            </w:r>
          </w:p>
          <w:p w14:paraId="3574E54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innowacji językowych</w:t>
            </w:r>
          </w:p>
          <w:p w14:paraId="608C41FC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zdefiniować modę językową</w:t>
            </w:r>
          </w:p>
        </w:tc>
        <w:tc>
          <w:tcPr>
            <w:tcW w:w="2321" w:type="dxa"/>
            <w:shd w:val="clear" w:color="auto" w:fill="E7E6E6"/>
          </w:tcPr>
          <w:p w14:paraId="7FCC4A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różnice pomiędzy normą wzorcową a normą użytkową</w:t>
            </w:r>
          </w:p>
          <w:p w14:paraId="5B417E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wyrazy zgodne z normą językową</w:t>
            </w:r>
          </w:p>
          <w:p w14:paraId="7AA2EED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7B111C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zmiany zachodzące w normie językowej</w:t>
            </w:r>
          </w:p>
          <w:p w14:paraId="3F040C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podane elementy pod k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>tem kryterió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w poprawno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ci j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ę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zykowej</w:t>
            </w:r>
          </w:p>
          <w:p w14:paraId="196766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EC2B75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</w:t>
            </w:r>
            <w:r w:rsidRPr="00E50E87">
              <w:rPr>
                <w:rFonts w:ascii="Times New Roman" w:hAnsi="Times New Roman"/>
                <w:sz w:val="20"/>
                <w:szCs w:val="20"/>
              </w:rPr>
              <w:t xml:space="preserve"> zamierzoną innowację językową od błędu językowego</w:t>
            </w:r>
          </w:p>
        </w:tc>
        <w:tc>
          <w:tcPr>
            <w:tcW w:w="2571" w:type="dxa"/>
            <w:shd w:val="clear" w:color="auto" w:fill="E7E6E6"/>
          </w:tcPr>
          <w:p w14:paraId="7F0094C4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funkcje innowacji językowych w tekstach literackich </w:t>
            </w:r>
          </w:p>
        </w:tc>
      </w:tr>
      <w:tr w:rsidR="00BE5982" w:rsidRPr="009706AD" w14:paraId="7BE834D7" w14:textId="77777777" w:rsidTr="0057514A">
        <w:tc>
          <w:tcPr>
            <w:tcW w:w="2316" w:type="dxa"/>
            <w:shd w:val="clear" w:color="auto" w:fill="FFFFFF"/>
          </w:tcPr>
          <w:p w14:paraId="5150C13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69. </w:t>
            </w:r>
          </w:p>
          <w:p w14:paraId="221026B5" w14:textId="77777777" w:rsidR="00BE5982" w:rsidRPr="00043DF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60A9A02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6672E7E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wykorzystywać teorię podczas wykonywania zadań</w:t>
            </w:r>
          </w:p>
          <w:p w14:paraId="6137E8B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8E816E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poszerzać swoją świadomość językową</w:t>
            </w:r>
          </w:p>
        </w:tc>
        <w:tc>
          <w:tcPr>
            <w:tcW w:w="2346" w:type="dxa"/>
            <w:shd w:val="clear" w:color="auto" w:fill="FFFFFF"/>
          </w:tcPr>
          <w:p w14:paraId="3AC3E5B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084FE3F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0C87D80E" w14:textId="77777777" w:rsidTr="0057514A">
        <w:tc>
          <w:tcPr>
            <w:tcW w:w="2316" w:type="dxa"/>
            <w:shd w:val="clear" w:color="auto" w:fill="E7E6E6"/>
          </w:tcPr>
          <w:p w14:paraId="1640275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70. </w:t>
            </w:r>
          </w:p>
          <w:p w14:paraId="36316183" w14:textId="77777777" w:rsidR="00BE5982" w:rsidRPr="00043DF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Błędy językowe</w:t>
            </w:r>
          </w:p>
        </w:tc>
        <w:tc>
          <w:tcPr>
            <w:tcW w:w="2319" w:type="dxa"/>
            <w:shd w:val="clear" w:color="auto" w:fill="E7E6E6"/>
          </w:tcPr>
          <w:p w14:paraId="1F76A79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klasyfikację błędów językowych</w:t>
            </w:r>
          </w:p>
          <w:p w14:paraId="260762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typy błędów językowych </w:t>
            </w:r>
          </w:p>
          <w:p w14:paraId="04637FD9" w14:textId="77777777" w:rsidR="00BE5982" w:rsidRPr="00A86A2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82C481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podział błędów językowych ze względu na obszary języka</w:t>
            </w:r>
          </w:p>
          <w:p w14:paraId="55D7D87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przyczyny powstawania błędów językowych </w:t>
            </w:r>
          </w:p>
          <w:p w14:paraId="5498AD0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językowe w tekście</w:t>
            </w:r>
          </w:p>
        </w:tc>
        <w:tc>
          <w:tcPr>
            <w:tcW w:w="2342" w:type="dxa"/>
            <w:shd w:val="clear" w:color="auto" w:fill="E7E6E6"/>
          </w:tcPr>
          <w:p w14:paraId="003347F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błędy językowe znalezione w tekście</w:t>
            </w:r>
          </w:p>
          <w:p w14:paraId="4A5D188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082397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poprawić błędy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4EE4B88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polegają błędy językowe w tekście</w:t>
            </w:r>
          </w:p>
          <w:p w14:paraId="37888CA1" w14:textId="77777777" w:rsidR="00BE5982" w:rsidRPr="0063656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AB75C4F" w14:textId="77777777" w:rsidTr="0057514A">
        <w:tc>
          <w:tcPr>
            <w:tcW w:w="14215" w:type="dxa"/>
            <w:gridSpan w:val="6"/>
            <w:shd w:val="clear" w:color="auto" w:fill="auto"/>
          </w:tcPr>
          <w:p w14:paraId="52784336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DWUDZIESTOLECIE MIĘDZYWOJENNE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E5982" w:rsidRPr="009706AD" w14:paraId="3B9B93A7" w14:textId="77777777" w:rsidTr="0057514A">
        <w:trPr>
          <w:trHeight w:val="2066"/>
        </w:trPr>
        <w:tc>
          <w:tcPr>
            <w:tcW w:w="2316" w:type="dxa"/>
            <w:shd w:val="clear" w:color="auto" w:fill="E7E6E6"/>
          </w:tcPr>
          <w:p w14:paraId="175D3FE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*71. </w:t>
            </w:r>
          </w:p>
          <w:p w14:paraId="6F696EC3" w14:textId="77777777" w:rsidR="00BE5982" w:rsidRPr="00A564E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Felieton</w:t>
            </w:r>
          </w:p>
        </w:tc>
        <w:tc>
          <w:tcPr>
            <w:tcW w:w="2319" w:type="dxa"/>
            <w:shd w:val="clear" w:color="auto" w:fill="E7E6E6"/>
          </w:tcPr>
          <w:p w14:paraId="3ACB13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i funkcje felietonów</w:t>
            </w:r>
          </w:p>
          <w:p w14:paraId="1BBC7A1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felietonów</w:t>
            </w:r>
          </w:p>
          <w:p w14:paraId="28A41766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etapy tworzenia felietonów </w:t>
            </w:r>
          </w:p>
        </w:tc>
        <w:tc>
          <w:tcPr>
            <w:tcW w:w="2321" w:type="dxa"/>
            <w:shd w:val="clear" w:color="auto" w:fill="E7E6E6"/>
          </w:tcPr>
          <w:p w14:paraId="3A227E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publicystycznego w felietonie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5B8AD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felietonów</w:t>
            </w:r>
          </w:p>
        </w:tc>
        <w:tc>
          <w:tcPr>
            <w:tcW w:w="2342" w:type="dxa"/>
            <w:shd w:val="clear" w:color="auto" w:fill="E7E6E6"/>
          </w:tcPr>
          <w:p w14:paraId="4AE9C5C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i styl felietonów </w:t>
            </w:r>
          </w:p>
          <w:p w14:paraId="05561AB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języka podanego felietonu </w:t>
            </w:r>
          </w:p>
          <w:p w14:paraId="534AF49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D96C5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zredagować felieton</w:t>
            </w:r>
          </w:p>
        </w:tc>
        <w:tc>
          <w:tcPr>
            <w:tcW w:w="2571" w:type="dxa"/>
            <w:shd w:val="clear" w:color="auto" w:fill="E7E6E6"/>
          </w:tcPr>
          <w:p w14:paraId="1C1A64D9" w14:textId="77777777" w:rsidR="00BE5982" w:rsidRPr="00FD649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A71932F" w14:textId="77777777" w:rsidTr="0057514A">
        <w:tc>
          <w:tcPr>
            <w:tcW w:w="14215" w:type="dxa"/>
            <w:gridSpan w:val="6"/>
            <w:shd w:val="clear" w:color="auto" w:fill="auto"/>
          </w:tcPr>
          <w:p w14:paraId="5A7C37B2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E5982" w:rsidRPr="009706AD" w14:paraId="3ACA4839" w14:textId="77777777" w:rsidTr="0057514A">
        <w:tc>
          <w:tcPr>
            <w:tcW w:w="2316" w:type="dxa"/>
            <w:shd w:val="clear" w:color="auto" w:fill="E7E6E6"/>
          </w:tcPr>
          <w:p w14:paraId="222865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72. </w:t>
            </w:r>
          </w:p>
          <w:p w14:paraId="02B8165C" w14:textId="77777777" w:rsidR="00BE5982" w:rsidRPr="004678C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6B3E7AF8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57007B19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487F5A5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58BA1A97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69B0245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33B31517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783CEF4A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54B4E537" w14:textId="77777777" w:rsidR="00BE5982" w:rsidRPr="00A174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BE5982" w:rsidRPr="009706AD" w14:paraId="52E574A1" w14:textId="77777777" w:rsidTr="0057514A">
        <w:tc>
          <w:tcPr>
            <w:tcW w:w="14215" w:type="dxa"/>
            <w:gridSpan w:val="6"/>
            <w:shd w:val="clear" w:color="auto" w:fill="FFFFFF"/>
          </w:tcPr>
          <w:p w14:paraId="7D4172FE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WOJNA I OKUPACJA – O EPOCE</w:t>
            </w:r>
          </w:p>
        </w:tc>
      </w:tr>
      <w:tr w:rsidR="00BE5982" w:rsidRPr="009706AD" w14:paraId="17DE42DD" w14:textId="77777777" w:rsidTr="0057514A">
        <w:tc>
          <w:tcPr>
            <w:tcW w:w="2316" w:type="dxa"/>
            <w:shd w:val="clear" w:color="auto" w:fill="E7E6E6"/>
          </w:tcPr>
          <w:p w14:paraId="47B8362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73. </w:t>
            </w:r>
          </w:p>
          <w:p w14:paraId="01026511" w14:textId="77777777" w:rsidR="00BE5982" w:rsidRPr="0054178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Wojna i okupacja – kontekst historyczno-społeczny</w:t>
            </w:r>
          </w:p>
        </w:tc>
        <w:tc>
          <w:tcPr>
            <w:tcW w:w="2319" w:type="dxa"/>
            <w:shd w:val="clear" w:color="auto" w:fill="E7E6E6"/>
          </w:tcPr>
          <w:p w14:paraId="53EBEA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ramy czasowe epoki</w:t>
            </w:r>
          </w:p>
          <w:p w14:paraId="1C7F13B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formy represji na obszarach okupowanych przez III Rzeszę</w:t>
            </w:r>
          </w:p>
          <w:p w14:paraId="5224701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AECA13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panującą w okupowanej Polsce</w:t>
            </w:r>
          </w:p>
          <w:p w14:paraId="42F238D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17B52D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zjawisko Holokaustu</w:t>
            </w:r>
          </w:p>
          <w:p w14:paraId="5326E26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5C8FF8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Polskiego Państwa Podziemnego</w:t>
            </w:r>
          </w:p>
          <w:p w14:paraId="5B00DEE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4B730D9E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życie codzienne w Generalnym Gubernatorstwie</w:t>
            </w:r>
          </w:p>
        </w:tc>
      </w:tr>
      <w:tr w:rsidR="00BE5982" w:rsidRPr="009706AD" w14:paraId="3902B612" w14:textId="77777777" w:rsidTr="0057514A">
        <w:tc>
          <w:tcPr>
            <w:tcW w:w="2316" w:type="dxa"/>
            <w:shd w:val="clear" w:color="auto" w:fill="FFFFFF"/>
          </w:tcPr>
          <w:p w14:paraId="44B7D14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74. </w:t>
            </w:r>
          </w:p>
          <w:p w14:paraId="5AE57FF1" w14:textId="77777777" w:rsidR="00BE5982" w:rsidRPr="0054178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Sztuka wobec wojny</w:t>
            </w:r>
          </w:p>
        </w:tc>
        <w:tc>
          <w:tcPr>
            <w:tcW w:w="2319" w:type="dxa"/>
            <w:shd w:val="clear" w:color="auto" w:fill="FFFFFF"/>
          </w:tcPr>
          <w:p w14:paraId="316A1BE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ograniczenia rozwoju sztuki w czasie II wojny światowej</w:t>
            </w:r>
          </w:p>
          <w:p w14:paraId="4EBCBD6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formy funkcjonowania sztuki w czasie II wojny światowej</w:t>
            </w:r>
          </w:p>
        </w:tc>
        <w:tc>
          <w:tcPr>
            <w:tcW w:w="2321" w:type="dxa"/>
            <w:shd w:val="clear" w:color="auto" w:fill="FFFFFF"/>
          </w:tcPr>
          <w:p w14:paraId="39BB5F3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wojny na rozwój sztuki i sytuację artystów</w:t>
            </w:r>
          </w:p>
        </w:tc>
        <w:tc>
          <w:tcPr>
            <w:tcW w:w="2342" w:type="dxa"/>
            <w:shd w:val="clear" w:color="auto" w:fill="FFFFFF"/>
          </w:tcPr>
          <w:p w14:paraId="644023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sztuki okolicznościowej na okupowanych terenach </w:t>
            </w:r>
          </w:p>
          <w:p w14:paraId="0BA2E9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fotografii w czasie II wojny światowej</w:t>
            </w:r>
          </w:p>
        </w:tc>
        <w:tc>
          <w:tcPr>
            <w:tcW w:w="2346" w:type="dxa"/>
            <w:shd w:val="clear" w:color="auto" w:fill="FFFFFF"/>
          </w:tcPr>
          <w:p w14:paraId="03ED0DB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dzieła sztuki powstałe w okresie wojny i okupacji </w:t>
            </w:r>
          </w:p>
        </w:tc>
        <w:tc>
          <w:tcPr>
            <w:tcW w:w="2571" w:type="dxa"/>
            <w:shd w:val="clear" w:color="auto" w:fill="FFFFFF"/>
          </w:tcPr>
          <w:p w14:paraId="3833DF1A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dzieła sztuki okresu wojny i okupacji pod względem formalnym </w:t>
            </w:r>
          </w:p>
        </w:tc>
      </w:tr>
      <w:tr w:rsidR="00BE5982" w:rsidRPr="009706AD" w14:paraId="4D109103" w14:textId="77777777" w:rsidTr="0057514A">
        <w:tc>
          <w:tcPr>
            <w:tcW w:w="14215" w:type="dxa"/>
            <w:gridSpan w:val="6"/>
            <w:shd w:val="clear" w:color="auto" w:fill="FFFFFF"/>
          </w:tcPr>
          <w:p w14:paraId="380FB146" w14:textId="77777777" w:rsidR="00BE5982" w:rsidRPr="000318AC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TEKSTY Z EPOKI I NAWIĄZANIA</w:t>
            </w:r>
          </w:p>
        </w:tc>
      </w:tr>
      <w:tr w:rsidR="00BE5982" w:rsidRPr="009706AD" w14:paraId="50A0688C" w14:textId="77777777" w:rsidTr="0057514A">
        <w:tc>
          <w:tcPr>
            <w:tcW w:w="2316" w:type="dxa"/>
            <w:shd w:val="clear" w:color="auto" w:fill="E7E6E6"/>
          </w:tcPr>
          <w:p w14:paraId="0F97FDF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75. </w:t>
            </w:r>
          </w:p>
          <w:p w14:paraId="54F72A26" w14:textId="77777777" w:rsidR="00BE5982" w:rsidRPr="00D36B5F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Historiozoficzna refleksja nad dziejami ludzkości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Historia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</w:t>
            </w:r>
          </w:p>
        </w:tc>
        <w:tc>
          <w:tcPr>
            <w:tcW w:w="2319" w:type="dxa"/>
            <w:shd w:val="clear" w:color="auto" w:fill="E7E6E6"/>
          </w:tcPr>
          <w:p w14:paraId="2918D4D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związane z militariami </w:t>
            </w:r>
          </w:p>
          <w:p w14:paraId="38A9F83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A389E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prezentowania upływającego czasu przez podmiot liryczny wiersza</w:t>
            </w:r>
          </w:p>
          <w:p w14:paraId="7BEF3B4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3C258D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1D699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odwołań do militarnej przeszłości</w:t>
            </w:r>
          </w:p>
          <w:p w14:paraId="50D91C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dziejów wyłaniającą się z wiersza</w:t>
            </w:r>
          </w:p>
          <w:p w14:paraId="3416399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zestawienia w wierszu przeszłości i teraźniejszości </w:t>
            </w:r>
          </w:p>
        </w:tc>
        <w:tc>
          <w:tcPr>
            <w:tcW w:w="2346" w:type="dxa"/>
            <w:shd w:val="clear" w:color="auto" w:fill="E7E6E6"/>
          </w:tcPr>
          <w:p w14:paraId="53AC8DB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  <w:p w14:paraId="1DC60F0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23B866A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zawartą w wierszu historiozoficzną koncepcję dziejów do tradycji literackiej</w:t>
            </w:r>
          </w:p>
        </w:tc>
      </w:tr>
      <w:tr w:rsidR="00BE5982" w:rsidRPr="009706AD" w14:paraId="06F9A513" w14:textId="77777777" w:rsidTr="0057514A">
        <w:tc>
          <w:tcPr>
            <w:tcW w:w="2316" w:type="dxa"/>
            <w:shd w:val="clear" w:color="auto" w:fill="E7E6E6"/>
          </w:tcPr>
          <w:p w14:paraId="34D7AD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76. </w:t>
            </w:r>
          </w:p>
          <w:p w14:paraId="5118D460" w14:textId="77777777" w:rsidR="00BE5982" w:rsidRPr="00E60AF7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Tragizm pokolenia Kolumbów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Pokolenie </w:t>
            </w:r>
            <w:r w:rsidRPr="00F8262E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Wiatr drzewa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spienia…</w:t>
            </w:r>
            <w:r w:rsidRPr="00F8262E"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Krzysztofa Kamila Baczyńskiego</w:t>
            </w:r>
          </w:p>
        </w:tc>
        <w:tc>
          <w:tcPr>
            <w:tcW w:w="2319" w:type="dxa"/>
            <w:shd w:val="clear" w:color="auto" w:fill="E7E6E6"/>
          </w:tcPr>
          <w:p w14:paraId="409852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motywy arkadyjskie i katastroficzne w pierwszej części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wiersza</w:t>
            </w:r>
          </w:p>
          <w:p w14:paraId="2EA0BF81" w14:textId="77777777" w:rsidR="00BE5982" w:rsidRPr="00D370C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DF7FA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0430B7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lirycznego utworu</w:t>
            </w:r>
          </w:p>
          <w:p w14:paraId="5BF227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73E4333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48EEE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zestawienie motywów arkadyjskich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katastroficznych w utworze</w:t>
            </w:r>
          </w:p>
          <w:p w14:paraId="4A690C5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kompozycyjną funkcję paralelizmów w środkowej części wiersza</w:t>
            </w:r>
          </w:p>
          <w:p w14:paraId="3B0B5D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wartości utraconych przez członków pokolenia </w:t>
            </w:r>
          </w:p>
        </w:tc>
        <w:tc>
          <w:tcPr>
            <w:tcW w:w="2346" w:type="dxa"/>
            <w:shd w:val="clear" w:color="auto" w:fill="E7E6E6"/>
          </w:tcPr>
          <w:p w14:paraId="3E08B67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znaczenie odwołania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Iliady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Homera</w:t>
            </w:r>
          </w:p>
          <w:p w14:paraId="6F4D91C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puentę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wiersza</w:t>
            </w:r>
          </w:p>
        </w:tc>
        <w:tc>
          <w:tcPr>
            <w:tcW w:w="2571" w:type="dxa"/>
            <w:shd w:val="clear" w:color="auto" w:fill="E7E6E6"/>
          </w:tcPr>
          <w:p w14:paraId="0DDD89B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wiersza</w:t>
            </w:r>
          </w:p>
        </w:tc>
      </w:tr>
      <w:tr w:rsidR="00BE5982" w:rsidRPr="009706AD" w14:paraId="0D6F551F" w14:textId="77777777" w:rsidTr="0057514A">
        <w:tc>
          <w:tcPr>
            <w:tcW w:w="2316" w:type="dxa"/>
            <w:shd w:val="clear" w:color="auto" w:fill="E7E6E6"/>
          </w:tcPr>
          <w:p w14:paraId="323E911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77. </w:t>
            </w:r>
          </w:p>
          <w:p w14:paraId="2550C1E6" w14:textId="77777777" w:rsidR="00BE5982" w:rsidRPr="00D370C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 głową na karabinie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Krzysztofa Kamila Baczyńskiego – polemika z poezją tyrtejską</w:t>
            </w:r>
          </w:p>
        </w:tc>
        <w:tc>
          <w:tcPr>
            <w:tcW w:w="2319" w:type="dxa"/>
            <w:shd w:val="clear" w:color="auto" w:fill="E7E6E6"/>
          </w:tcPr>
          <w:p w14:paraId="262B644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przeszłości i teraźniejszości</w:t>
            </w:r>
          </w:p>
          <w:p w14:paraId="69B2DBD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DA7F3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7F46003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B827F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185C0C2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 funkcje kontrastowego zestawienia przeszłości i teraźniejszości</w:t>
            </w:r>
          </w:p>
          <w:p w14:paraId="1E4A8B4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 wierszu motyw żołnierza do tradycji literackiej</w:t>
            </w:r>
          </w:p>
        </w:tc>
        <w:tc>
          <w:tcPr>
            <w:tcW w:w="2346" w:type="dxa"/>
            <w:shd w:val="clear" w:color="auto" w:fill="E7E6E6"/>
          </w:tcPr>
          <w:p w14:paraId="2CCD361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tekstu</w:t>
            </w:r>
          </w:p>
          <w:p w14:paraId="57A03B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90D5FD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12181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441B81D" w14:textId="77777777" w:rsidTr="0057514A">
        <w:tc>
          <w:tcPr>
            <w:tcW w:w="2316" w:type="dxa"/>
            <w:shd w:val="clear" w:color="auto" w:fill="FFFFFF"/>
          </w:tcPr>
          <w:p w14:paraId="032138E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78. </w:t>
            </w:r>
          </w:p>
          <w:p w14:paraId="2C913AC2" w14:textId="77777777" w:rsidR="00BE5982" w:rsidRPr="00F3204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Dziecko wobec wojny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Elegia o… </w:t>
            </w:r>
            <w:r w:rsidRPr="003E29EE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chłopcu polskim</w:t>
            </w:r>
            <w:r w:rsidRPr="003E29EE">
              <w:rPr>
                <w:rFonts w:ascii="Times New Roman" w:hAnsi="Times New Roman"/>
                <w:bCs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 </w:t>
            </w:r>
          </w:p>
        </w:tc>
        <w:tc>
          <w:tcPr>
            <w:tcW w:w="2319" w:type="dxa"/>
            <w:shd w:val="clear" w:color="auto" w:fill="FFFFFF"/>
          </w:tcPr>
          <w:p w14:paraId="5A87DE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296EA9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558B4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707517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3ECC284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cechy elegii </w:t>
            </w:r>
          </w:p>
        </w:tc>
        <w:tc>
          <w:tcPr>
            <w:tcW w:w="2342" w:type="dxa"/>
            <w:shd w:val="clear" w:color="auto" w:fill="FFFFFF"/>
          </w:tcPr>
          <w:p w14:paraId="3931150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cierpiącej matki do tradycji literackiej </w:t>
            </w:r>
          </w:p>
          <w:p w14:paraId="2B00E8C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</w:tc>
        <w:tc>
          <w:tcPr>
            <w:tcW w:w="2346" w:type="dxa"/>
            <w:shd w:val="clear" w:color="auto" w:fill="FFFFFF"/>
          </w:tcPr>
          <w:p w14:paraId="5CEF642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FFFFFF"/>
          </w:tcPr>
          <w:p w14:paraId="66E1EC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77CE360F" w14:textId="77777777" w:rsidTr="0057514A">
        <w:tc>
          <w:tcPr>
            <w:tcW w:w="2316" w:type="dxa"/>
            <w:shd w:val="clear" w:color="auto" w:fill="FFFFFF"/>
          </w:tcPr>
          <w:p w14:paraId="6840EF6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79. </w:t>
            </w:r>
          </w:p>
          <w:p w14:paraId="1E2D051B" w14:textId="77777777" w:rsidR="00BE5982" w:rsidRPr="005F07A1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Mityzacja miłości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Erotyku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</w:t>
            </w:r>
          </w:p>
        </w:tc>
        <w:tc>
          <w:tcPr>
            <w:tcW w:w="2319" w:type="dxa"/>
            <w:shd w:val="clear" w:color="auto" w:fill="FFFFFF"/>
          </w:tcPr>
          <w:p w14:paraId="4029A99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195CA67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przedstawione w wierszu relacje między kochankami</w:t>
            </w:r>
          </w:p>
        </w:tc>
        <w:tc>
          <w:tcPr>
            <w:tcW w:w="2321" w:type="dxa"/>
            <w:shd w:val="clear" w:color="auto" w:fill="FFFFFF"/>
          </w:tcPr>
          <w:p w14:paraId="126B8A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cechy liryki miłosnej w utworze</w:t>
            </w:r>
          </w:p>
          <w:p w14:paraId="42A2F99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kompozycję wiersza</w:t>
            </w:r>
          </w:p>
          <w:p w14:paraId="014CD4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7B6E7AF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kontekst biograficzny utworu</w:t>
            </w:r>
          </w:p>
          <w:p w14:paraId="5870239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nastrój wiersza i wskazać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środki językowe, dzięki którym został on osiągnięty </w:t>
            </w:r>
          </w:p>
        </w:tc>
        <w:tc>
          <w:tcPr>
            <w:tcW w:w="2346" w:type="dxa"/>
            <w:shd w:val="clear" w:color="auto" w:fill="FFFFFF"/>
          </w:tcPr>
          <w:p w14:paraId="6111E60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ostatnią strofę – dedykację</w:t>
            </w:r>
          </w:p>
        </w:tc>
        <w:tc>
          <w:tcPr>
            <w:tcW w:w="2571" w:type="dxa"/>
            <w:shd w:val="clear" w:color="auto" w:fill="FFFFFF"/>
          </w:tcPr>
          <w:p w14:paraId="06B20D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2D64B28" w14:textId="77777777" w:rsidTr="0057514A">
        <w:tc>
          <w:tcPr>
            <w:tcW w:w="2316" w:type="dxa"/>
            <w:shd w:val="clear" w:color="auto" w:fill="FFFFFF"/>
          </w:tcPr>
          <w:p w14:paraId="3CFCD7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80. </w:t>
            </w:r>
          </w:p>
          <w:p w14:paraId="4ADBCC7B" w14:textId="77777777" w:rsidR="00BE5982" w:rsidRPr="001925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6D40770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odczytać wskazówki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5D233A6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2B84932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180E242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718E802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25DA0615" w14:textId="77777777" w:rsidTr="0057514A">
        <w:tc>
          <w:tcPr>
            <w:tcW w:w="2316" w:type="dxa"/>
            <w:shd w:val="clear" w:color="auto" w:fill="FFFFFF"/>
          </w:tcPr>
          <w:p w14:paraId="720DF7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81. </w:t>
            </w:r>
          </w:p>
          <w:p w14:paraId="1CC9A10F" w14:textId="77777777" w:rsidR="00BE5982" w:rsidRPr="009B44F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7E346FC6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uporządkować 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3CB0E907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przetworzyć informacje zawarte w tekstach</w:t>
            </w:r>
          </w:p>
        </w:tc>
        <w:tc>
          <w:tcPr>
            <w:tcW w:w="2342" w:type="dxa"/>
            <w:shd w:val="clear" w:color="auto" w:fill="FFFFFF"/>
          </w:tcPr>
          <w:p w14:paraId="69E8932C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główne problemy w tekstach</w:t>
            </w:r>
          </w:p>
        </w:tc>
        <w:tc>
          <w:tcPr>
            <w:tcW w:w="2346" w:type="dxa"/>
            <w:shd w:val="clear" w:color="auto" w:fill="FFFFFF"/>
          </w:tcPr>
          <w:p w14:paraId="1A62F2D3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sformułować argumenty potwierdzające stanowiska autorów</w:t>
            </w:r>
          </w:p>
          <w:p w14:paraId="610A5B72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i uzasadnić własne sądy</w:t>
            </w:r>
          </w:p>
        </w:tc>
        <w:tc>
          <w:tcPr>
            <w:tcW w:w="2571" w:type="dxa"/>
            <w:shd w:val="clear" w:color="auto" w:fill="FFFFFF"/>
          </w:tcPr>
          <w:p w14:paraId="6563199A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04552E5F" w14:textId="77777777" w:rsidTr="0057514A">
        <w:tc>
          <w:tcPr>
            <w:tcW w:w="2316" w:type="dxa"/>
            <w:shd w:val="clear" w:color="auto" w:fill="E7E6E6"/>
          </w:tcPr>
          <w:p w14:paraId="382825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82. </w:t>
            </w:r>
          </w:p>
          <w:p w14:paraId="772054E0" w14:textId="77777777" w:rsidR="00BE5982" w:rsidRPr="00E928C0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Problem etycznej odpowiedzialności świadków zbrodni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Campo di Fiori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E7E6E6"/>
          </w:tcPr>
          <w:p w14:paraId="2E651A7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7B4780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pomiędzy opisanymi wydarzeniami </w:t>
            </w:r>
          </w:p>
          <w:p w14:paraId="616DA4F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65EA4D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7E5E7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09E56F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1FBCE2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utworu</w:t>
            </w:r>
          </w:p>
          <w:p w14:paraId="7420354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znaczenie motywu karuzeli dla przekazu wiersza</w:t>
            </w:r>
          </w:p>
          <w:p w14:paraId="12A9152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B9E29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7DA3538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7DC832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04D77F6" w14:textId="77777777" w:rsidTr="0057514A">
        <w:tc>
          <w:tcPr>
            <w:tcW w:w="2316" w:type="dxa"/>
            <w:shd w:val="clear" w:color="auto" w:fill="E7E6E6"/>
          </w:tcPr>
          <w:p w14:paraId="52E0A86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83. </w:t>
            </w:r>
          </w:p>
          <w:p w14:paraId="0FA8A872" w14:textId="77777777" w:rsidR="00BE5982" w:rsidRPr="00217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Pytania o sens sztuki po wojnie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Przedmowa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E7E6E6"/>
          </w:tcPr>
          <w:p w14:paraId="5452E60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B4F28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14:paraId="76BF890E" w14:textId="77777777" w:rsidR="00BE5982" w:rsidRPr="002174C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F9C9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05A9D30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5F123B70" w14:textId="77777777" w:rsidR="00BE5982" w:rsidRPr="003F613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>dwa modele poezji ukryte pod sformu</w:t>
            </w:r>
            <w:r w:rsidRPr="002174CD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owaniami: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mowa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prosta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czarodziejstwo słów</w:t>
            </w:r>
          </w:p>
        </w:tc>
        <w:tc>
          <w:tcPr>
            <w:tcW w:w="2346" w:type="dxa"/>
            <w:shd w:val="clear" w:color="auto" w:fill="E7E6E6"/>
          </w:tcPr>
          <w:p w14:paraId="597F2D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7F0EC8D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753B558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37DF1EBA" w14:textId="77777777" w:rsidTr="0057514A">
        <w:tc>
          <w:tcPr>
            <w:tcW w:w="2316" w:type="dxa"/>
            <w:shd w:val="clear" w:color="auto" w:fill="FFFFFF"/>
          </w:tcPr>
          <w:p w14:paraId="36FFD0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84. </w:t>
            </w:r>
          </w:p>
          <w:p w14:paraId="0EE86763" w14:textId="77777777" w:rsidR="00BE5982" w:rsidRPr="00706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Dwa obrazy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rzeczywistości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Walcu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FFFFFF"/>
          </w:tcPr>
          <w:p w14:paraId="04D2F1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2B7FAA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rodzaj liryki</w:t>
            </w:r>
          </w:p>
          <w:p w14:paraId="5BAF87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dwa plany czasowe</w:t>
            </w:r>
          </w:p>
          <w:p w14:paraId="77E2214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924007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353243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 funkcję klamry kompozycyjnej w utworze</w:t>
            </w:r>
          </w:p>
          <w:p w14:paraId="645910A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omówić ich funkcję</w:t>
            </w:r>
          </w:p>
        </w:tc>
        <w:tc>
          <w:tcPr>
            <w:tcW w:w="2342" w:type="dxa"/>
            <w:shd w:val="clear" w:color="auto" w:fill="FFFFFF"/>
          </w:tcPr>
          <w:p w14:paraId="47E124C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sposób ukazania balu</w:t>
            </w:r>
          </w:p>
          <w:p w14:paraId="234D74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obrazy poetyckie będące wizjami katastrofy XX w.</w:t>
            </w:r>
          </w:p>
          <w:p w14:paraId="6D6F134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94278D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wykorzystany w wierszu motyw tańca do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tradycji literackiej</w:t>
            </w:r>
          </w:p>
          <w:p w14:paraId="6622638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505074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984D4A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sfunkcjonalizowanej analizy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wiersza</w:t>
            </w:r>
          </w:p>
        </w:tc>
      </w:tr>
      <w:tr w:rsidR="00BE5982" w:rsidRPr="009706AD" w14:paraId="3F1E9EE2" w14:textId="77777777" w:rsidTr="0057514A">
        <w:tc>
          <w:tcPr>
            <w:tcW w:w="2316" w:type="dxa"/>
            <w:shd w:val="clear" w:color="auto" w:fill="E7E6E6"/>
          </w:tcPr>
          <w:p w14:paraId="05AA9C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85. </w:t>
            </w:r>
          </w:p>
          <w:p w14:paraId="7D3F55FC" w14:textId="77777777" w:rsidR="00BE5982" w:rsidRPr="00706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Wyznanie ocalonego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Różewicza</w:t>
            </w:r>
          </w:p>
        </w:tc>
        <w:tc>
          <w:tcPr>
            <w:tcW w:w="2319" w:type="dxa"/>
            <w:shd w:val="clear" w:color="auto" w:fill="E7E6E6"/>
          </w:tcPr>
          <w:p w14:paraId="01D2AFB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kontrastowe pojęcia wymienione przez podmiot liryczny </w:t>
            </w:r>
          </w:p>
          <w:p w14:paraId="0AAAD89E" w14:textId="77777777" w:rsidR="00BE5982" w:rsidRPr="002832E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744EB8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A0CB1D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w wierszu</w:t>
            </w:r>
          </w:p>
          <w:p w14:paraId="240F4FD0" w14:textId="77777777" w:rsidR="00BE5982" w:rsidRPr="003F613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7A7595B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wykorzystania kontrastowych pojęć</w:t>
            </w:r>
          </w:p>
          <w:p w14:paraId="0BFD34F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powtórzenia wyrazu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widziałem</w:t>
            </w:r>
          </w:p>
          <w:p w14:paraId="0BE5DD7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konteksty biblijne i wyjaśnić ich funkcję </w:t>
            </w:r>
          </w:p>
        </w:tc>
        <w:tc>
          <w:tcPr>
            <w:tcW w:w="2346" w:type="dxa"/>
            <w:shd w:val="clear" w:color="auto" w:fill="E7E6E6"/>
          </w:tcPr>
          <w:p w14:paraId="0C6D1F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klamry kompozycyjnej utworu</w:t>
            </w:r>
          </w:p>
        </w:tc>
        <w:tc>
          <w:tcPr>
            <w:tcW w:w="2571" w:type="dxa"/>
            <w:shd w:val="clear" w:color="auto" w:fill="E7E6E6"/>
          </w:tcPr>
          <w:p w14:paraId="516231D5" w14:textId="77777777" w:rsidR="00BE5982" w:rsidRPr="002832E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4127ABF6" w14:textId="77777777" w:rsidTr="0057514A">
        <w:tc>
          <w:tcPr>
            <w:tcW w:w="2316" w:type="dxa"/>
            <w:shd w:val="clear" w:color="auto" w:fill="E7E6E6"/>
          </w:tcPr>
          <w:p w14:paraId="14C20A2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86. </w:t>
            </w:r>
          </w:p>
          <w:p w14:paraId="730C9A5D" w14:textId="77777777" w:rsidR="00BE5982" w:rsidRPr="002832E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Manifestacja żalu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Lamencie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Różewicza</w:t>
            </w:r>
          </w:p>
        </w:tc>
        <w:tc>
          <w:tcPr>
            <w:tcW w:w="2319" w:type="dxa"/>
            <w:shd w:val="clear" w:color="auto" w:fill="E7E6E6"/>
          </w:tcPr>
          <w:p w14:paraId="458AC8F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84C63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59F7D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 w wierszu atrybuty młodości</w:t>
            </w:r>
          </w:p>
          <w:p w14:paraId="72AE13B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</w:tc>
        <w:tc>
          <w:tcPr>
            <w:tcW w:w="2321" w:type="dxa"/>
            <w:shd w:val="clear" w:color="auto" w:fill="E7E6E6"/>
          </w:tcPr>
          <w:p w14:paraId="1B36EC3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51084F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gatunkowe lamentu</w:t>
            </w:r>
          </w:p>
          <w:p w14:paraId="05CAF90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utworze i określić ich funkcję </w:t>
            </w:r>
          </w:p>
          <w:p w14:paraId="56BFC1C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579D96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prezentacji w wierszu atrybutów młodości</w:t>
            </w:r>
          </w:p>
          <w:p w14:paraId="7E95B2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  <w:p w14:paraId="4FFF54D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nawiązania biblijne i mitologiczne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1166B56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2C4A8045" w14:textId="77777777" w:rsidR="00BE5982" w:rsidRPr="00E347E6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1D87C46" w14:textId="77777777" w:rsidTr="0057514A">
        <w:tc>
          <w:tcPr>
            <w:tcW w:w="2316" w:type="dxa"/>
            <w:shd w:val="clear" w:color="auto" w:fill="FFFFFF"/>
          </w:tcPr>
          <w:p w14:paraId="29FCCE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87. </w:t>
            </w:r>
          </w:p>
          <w:p w14:paraId="628A6E3F" w14:textId="77777777" w:rsidR="00BE5982" w:rsidRPr="00E347E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Samotność w cierpieniu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Ściana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Tadeusza Różewicza</w:t>
            </w:r>
          </w:p>
        </w:tc>
        <w:tc>
          <w:tcPr>
            <w:tcW w:w="2319" w:type="dxa"/>
            <w:shd w:val="clear" w:color="auto" w:fill="FFFFFF"/>
          </w:tcPr>
          <w:p w14:paraId="73B442B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5718DC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5057DC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5A124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2051D6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bohaterki utworu</w:t>
            </w:r>
          </w:p>
          <w:p w14:paraId="3945D7E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77795F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51C062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obraz cierpiącej matki do tradycji kulturowej</w:t>
            </w:r>
          </w:p>
          <w:p w14:paraId="5C8F661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44C9D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tytułowej ściany</w:t>
            </w:r>
          </w:p>
        </w:tc>
        <w:tc>
          <w:tcPr>
            <w:tcW w:w="2571" w:type="dxa"/>
            <w:shd w:val="clear" w:color="auto" w:fill="FFFFFF"/>
          </w:tcPr>
          <w:p w14:paraId="0A39AE1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71C5EBD7" w14:textId="77777777" w:rsidTr="0057514A">
        <w:tc>
          <w:tcPr>
            <w:tcW w:w="2316" w:type="dxa"/>
            <w:shd w:val="clear" w:color="auto" w:fill="FFFFFF"/>
          </w:tcPr>
          <w:p w14:paraId="4924740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88. </w:t>
            </w:r>
          </w:p>
          <w:p w14:paraId="168502C6" w14:textId="77777777" w:rsidR="00BE5982" w:rsidRPr="00597AB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07C8169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odczytać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2216415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4AD68FA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45312E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2209EC9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2F65B829" w14:textId="77777777" w:rsidTr="0057514A">
        <w:tc>
          <w:tcPr>
            <w:tcW w:w="2316" w:type="dxa"/>
            <w:shd w:val="clear" w:color="auto" w:fill="E7E6E6"/>
          </w:tcPr>
          <w:p w14:paraId="50F57D8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89. </w:t>
            </w:r>
          </w:p>
          <w:p w14:paraId="74DDAF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człowieka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Proszę państwa do gazu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Borowskiego </w:t>
            </w:r>
          </w:p>
          <w:p w14:paraId="77B34261" w14:textId="77777777" w:rsidR="00BE5982" w:rsidRPr="008A1AA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3068C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1D46484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reakcje osób wychodzących z wagonów </w:t>
            </w:r>
          </w:p>
          <w:p w14:paraId="2C4FB05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82D17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narratora tekstu</w:t>
            </w:r>
          </w:p>
          <w:p w14:paraId="44D959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kreacje bohaterów tekstu</w:t>
            </w:r>
          </w:p>
          <w:p w14:paraId="6148D4C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esesmanów</w:t>
            </w:r>
          </w:p>
        </w:tc>
        <w:tc>
          <w:tcPr>
            <w:tcW w:w="2342" w:type="dxa"/>
            <w:shd w:val="clear" w:color="auto" w:fill="E7E6E6"/>
          </w:tcPr>
          <w:p w14:paraId="421703B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konteksty: historyczny i biograficzny</w:t>
            </w:r>
          </w:p>
          <w:p w14:paraId="07F6A3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gwary obozowej w tekście </w:t>
            </w:r>
          </w:p>
          <w:p w14:paraId="1BEF2B2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15759B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człowieka zlagrowanego</w:t>
            </w:r>
          </w:p>
          <w:p w14:paraId="4F18FC6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C979C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behawioralnego sposobu opisu bohaterów</w:t>
            </w:r>
          </w:p>
        </w:tc>
      </w:tr>
      <w:tr w:rsidR="00BE5982" w:rsidRPr="009706AD" w14:paraId="540A15E7" w14:textId="77777777" w:rsidTr="0057514A">
        <w:tc>
          <w:tcPr>
            <w:tcW w:w="2316" w:type="dxa"/>
            <w:shd w:val="clear" w:color="auto" w:fill="E7E6E6"/>
          </w:tcPr>
          <w:p w14:paraId="6C56D6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90. </w:t>
            </w:r>
          </w:p>
          <w:p w14:paraId="5A61BD0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zła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Proszę państwa do gazu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Borowskiego</w:t>
            </w:r>
          </w:p>
          <w:p w14:paraId="729CA381" w14:textId="77777777" w:rsidR="00BE5982" w:rsidRPr="00BA07F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7E398B6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zachowania więźniów </w:t>
            </w:r>
          </w:p>
          <w:p w14:paraId="00A55B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2A71A0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opisu behawioralnego w prezentacji rzeczywistości obozowej</w:t>
            </w:r>
          </w:p>
        </w:tc>
        <w:tc>
          <w:tcPr>
            <w:tcW w:w="2342" w:type="dxa"/>
            <w:shd w:val="clear" w:color="auto" w:fill="E7E6E6"/>
          </w:tcPr>
          <w:p w14:paraId="3F9E21C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relacji kat – ofiara w tekście</w:t>
            </w:r>
          </w:p>
          <w:p w14:paraId="3082030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Dekalog odwrócony w rzeczywistości obozowej</w:t>
            </w:r>
          </w:p>
          <w:p w14:paraId="06BA8DB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DDC6AF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tekście tragizmu więźniów</w:t>
            </w:r>
          </w:p>
        </w:tc>
        <w:tc>
          <w:tcPr>
            <w:tcW w:w="2571" w:type="dxa"/>
            <w:shd w:val="clear" w:color="auto" w:fill="E7E6E6"/>
          </w:tcPr>
          <w:p w14:paraId="4C0087B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prowadzenia rozmowy przez więźniów przed przybyciem transportu</w:t>
            </w:r>
          </w:p>
          <w:p w14:paraId="4B63F06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C195B41" w14:textId="77777777" w:rsidTr="0057514A">
        <w:tc>
          <w:tcPr>
            <w:tcW w:w="2316" w:type="dxa"/>
            <w:shd w:val="clear" w:color="auto" w:fill="FFFFFF"/>
          </w:tcPr>
          <w:p w14:paraId="21F7162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91. </w:t>
            </w:r>
          </w:p>
          <w:p w14:paraId="1F1900AD" w14:textId="77777777" w:rsidR="00BE5982" w:rsidRPr="0011665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Jan Józef Szczepański,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 nieznanym trybunałem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1D3BBD0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17CF504C" w14:textId="77777777" w:rsidR="00BE5982" w:rsidRPr="00AB567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748212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funkcje, jakie – według autora eseju – pełniły obozy koncentracyjne</w:t>
            </w:r>
          </w:p>
        </w:tc>
        <w:tc>
          <w:tcPr>
            <w:tcW w:w="2342" w:type="dxa"/>
            <w:shd w:val="clear" w:color="auto" w:fill="FFFFFF"/>
          </w:tcPr>
          <w:p w14:paraId="752D32E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autor nazywa czyn franciszkanina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wstrząsającym przełomem</w:t>
            </w:r>
          </w:p>
        </w:tc>
        <w:tc>
          <w:tcPr>
            <w:tcW w:w="2346" w:type="dxa"/>
            <w:shd w:val="clear" w:color="auto" w:fill="FFFFFF"/>
          </w:tcPr>
          <w:p w14:paraId="6205CDC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esej Jana Józefa Szczepańskiego z wierszem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571" w:type="dxa"/>
            <w:shd w:val="clear" w:color="auto" w:fill="FFFFFF"/>
          </w:tcPr>
          <w:p w14:paraId="13B46F2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język eseju Jana Józefa Szczepańskiego z językiem prozy Tadeusza Borowskiego</w:t>
            </w:r>
          </w:p>
        </w:tc>
      </w:tr>
      <w:tr w:rsidR="00BE5982" w:rsidRPr="009706AD" w14:paraId="7DE27CCE" w14:textId="77777777" w:rsidTr="0057514A">
        <w:tc>
          <w:tcPr>
            <w:tcW w:w="2316" w:type="dxa"/>
            <w:shd w:val="clear" w:color="auto" w:fill="FFFFFF"/>
          </w:tcPr>
          <w:p w14:paraId="43CE7A8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92. </w:t>
            </w:r>
          </w:p>
          <w:p w14:paraId="63400D98" w14:textId="77777777" w:rsidR="00BE5982" w:rsidRPr="00F6775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Irit Amiel,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Spóźniona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(wybór)</w:t>
            </w:r>
          </w:p>
        </w:tc>
        <w:tc>
          <w:tcPr>
            <w:tcW w:w="2319" w:type="dxa"/>
            <w:shd w:val="clear" w:color="auto" w:fill="FFFFFF"/>
          </w:tcPr>
          <w:p w14:paraId="2B567E0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utworów</w:t>
            </w:r>
          </w:p>
          <w:p w14:paraId="302D850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bohaterów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wierszy</w:t>
            </w:r>
          </w:p>
          <w:p w14:paraId="5D55E12B" w14:textId="77777777" w:rsidR="00BE5982" w:rsidRPr="009A5D8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2AC173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kreację bohaterki wiersza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  <w:p w14:paraId="5F03AF0F" w14:textId="77777777" w:rsidR="00BE5982" w:rsidRPr="0067037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wierszach i określić ich funkcję</w:t>
            </w:r>
          </w:p>
          <w:p w14:paraId="2B5FCBF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5214DD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ubioru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</w:tc>
        <w:tc>
          <w:tcPr>
            <w:tcW w:w="2346" w:type="dxa"/>
            <w:shd w:val="clear" w:color="auto" w:fill="FFFFFF"/>
          </w:tcPr>
          <w:p w14:paraId="39B46C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59BBEED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obowiązków przedstawionych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19C59A3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B95A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wierszy</w:t>
            </w:r>
          </w:p>
        </w:tc>
      </w:tr>
      <w:tr w:rsidR="00BE5982" w:rsidRPr="009706AD" w14:paraId="30A3A995" w14:textId="77777777" w:rsidTr="0057514A">
        <w:tc>
          <w:tcPr>
            <w:tcW w:w="2316" w:type="dxa"/>
            <w:shd w:val="clear" w:color="auto" w:fill="FFFFFF"/>
          </w:tcPr>
          <w:p w14:paraId="74DADFF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93. </w:t>
            </w:r>
          </w:p>
          <w:p w14:paraId="0BCE4386" w14:textId="77777777" w:rsidR="00BE5982" w:rsidRPr="002166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Zyta Rudzka,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Ślicznotka doktora Józefa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30121D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powieści</w:t>
            </w:r>
          </w:p>
          <w:p w14:paraId="5D7C8E8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E756F5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fragmentów utworu</w:t>
            </w:r>
          </w:p>
          <w:p w14:paraId="4A3D75A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Pani Czechny</w:t>
            </w:r>
          </w:p>
        </w:tc>
        <w:tc>
          <w:tcPr>
            <w:tcW w:w="2342" w:type="dxa"/>
            <w:shd w:val="clear" w:color="auto" w:fill="FFFFFF"/>
          </w:tcPr>
          <w:p w14:paraId="32D897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Pani Czechny do siebie i swoich doświadczeń wojennych </w:t>
            </w:r>
          </w:p>
          <w:p w14:paraId="3A49921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376C6F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podobieństwa pomiędzy pensjonariuszami domu pomocy społecznej a więźniami obozu koncentracyjnego</w:t>
            </w:r>
          </w:p>
        </w:tc>
        <w:tc>
          <w:tcPr>
            <w:tcW w:w="2571" w:type="dxa"/>
            <w:shd w:val="clear" w:color="auto" w:fill="FFFFFF"/>
          </w:tcPr>
          <w:p w14:paraId="6EBBAB3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opisów cielesności we fragmentach powieści Zyty Rudzkiej i opowiadaniach Tadeusza Borowskiego</w:t>
            </w:r>
          </w:p>
        </w:tc>
      </w:tr>
      <w:tr w:rsidR="00BE5982" w:rsidRPr="009706AD" w14:paraId="50ABD888" w14:textId="77777777" w:rsidTr="0057514A">
        <w:tc>
          <w:tcPr>
            <w:tcW w:w="2316" w:type="dxa"/>
            <w:shd w:val="clear" w:color="auto" w:fill="FFFFFF"/>
          </w:tcPr>
          <w:p w14:paraId="11AD7BE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94. </w:t>
            </w:r>
          </w:p>
          <w:p w14:paraId="4776AD99" w14:textId="77777777" w:rsidR="00BE5982" w:rsidRPr="004768F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2EEEA345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uporządkować 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13FA5BFF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przetworzyć informacje zawarte w tekstach</w:t>
            </w:r>
          </w:p>
        </w:tc>
        <w:tc>
          <w:tcPr>
            <w:tcW w:w="2342" w:type="dxa"/>
            <w:shd w:val="clear" w:color="auto" w:fill="FFFFFF"/>
          </w:tcPr>
          <w:p w14:paraId="06A7F585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główne problemy w tekstach</w:t>
            </w:r>
          </w:p>
        </w:tc>
        <w:tc>
          <w:tcPr>
            <w:tcW w:w="2346" w:type="dxa"/>
            <w:shd w:val="clear" w:color="auto" w:fill="FFFFFF"/>
          </w:tcPr>
          <w:p w14:paraId="7482A569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sformułować argumenty potwierdzające stanowiska autorów</w:t>
            </w:r>
          </w:p>
          <w:p w14:paraId="5310B2E4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i uzasadnić własne sądy</w:t>
            </w:r>
          </w:p>
        </w:tc>
        <w:tc>
          <w:tcPr>
            <w:tcW w:w="2571" w:type="dxa"/>
            <w:shd w:val="clear" w:color="auto" w:fill="FFFFFF"/>
          </w:tcPr>
          <w:p w14:paraId="42ABB782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354A034D" w14:textId="77777777" w:rsidTr="0057514A">
        <w:tc>
          <w:tcPr>
            <w:tcW w:w="2316" w:type="dxa"/>
            <w:shd w:val="clear" w:color="auto" w:fill="E7E6E6"/>
          </w:tcPr>
          <w:p w14:paraId="6B9EBF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95. i 96.</w:t>
            </w:r>
          </w:p>
          <w:p w14:paraId="441B34D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Rzeczywistość łagrów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Innym świecie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Gustawa Herlinga-Grudzińskiego</w:t>
            </w:r>
          </w:p>
          <w:p w14:paraId="62C7FAFE" w14:textId="572DF450" w:rsidR="00BE5982" w:rsidRPr="00965ED9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CF4D4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7766CF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kolejne elementy systemu opresji w ZSRR</w:t>
            </w:r>
          </w:p>
          <w:p w14:paraId="253E9B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rzeczywistość obozową</w:t>
            </w:r>
          </w:p>
          <w:p w14:paraId="6DEA80D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85DEC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opisaną w tekście Wielką Przemianę więźnia</w:t>
            </w:r>
          </w:p>
          <w:p w14:paraId="2636C7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 i znaczenie poszczególnych instytucji obozowych</w:t>
            </w:r>
          </w:p>
          <w:p w14:paraId="1E83281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hierarchię panującą w obozie</w:t>
            </w:r>
          </w:p>
        </w:tc>
        <w:tc>
          <w:tcPr>
            <w:tcW w:w="2342" w:type="dxa"/>
            <w:shd w:val="clear" w:color="auto" w:fill="E7E6E6"/>
          </w:tcPr>
          <w:p w14:paraId="28A5DD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obóz jako instytucję wychowawczą</w:t>
            </w:r>
          </w:p>
          <w:p w14:paraId="7E1D849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mechanizmy obronne więźniów</w:t>
            </w:r>
          </w:p>
        </w:tc>
        <w:tc>
          <w:tcPr>
            <w:tcW w:w="2346" w:type="dxa"/>
            <w:shd w:val="clear" w:color="auto" w:fill="E7E6E6"/>
          </w:tcPr>
          <w:p w14:paraId="4D73E1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przedstawionego w tekście stopniowego pozbawiania więźnia człowieczeństwa</w:t>
            </w:r>
          </w:p>
          <w:p w14:paraId="7194689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57CCE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 utworu</w:t>
            </w:r>
          </w:p>
          <w:p w14:paraId="001B60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2B877FC" w14:textId="77777777" w:rsidTr="0057514A">
        <w:tc>
          <w:tcPr>
            <w:tcW w:w="2316" w:type="dxa"/>
            <w:shd w:val="clear" w:color="auto" w:fill="E7E6E6"/>
          </w:tcPr>
          <w:p w14:paraId="736D63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97. </w:t>
            </w:r>
          </w:p>
          <w:p w14:paraId="469245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Problematyka moralna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Innego świata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Gustawa Herlinga-Grudzińskiego</w:t>
            </w:r>
          </w:p>
          <w:p w14:paraId="7489373F" w14:textId="735C14F6" w:rsidR="00BE5982" w:rsidRPr="00B53A7E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4F196DD0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bohaterów utworu</w:t>
            </w:r>
          </w:p>
        </w:tc>
        <w:tc>
          <w:tcPr>
            <w:tcW w:w="2321" w:type="dxa"/>
            <w:shd w:val="clear" w:color="auto" w:fill="E7E6E6"/>
          </w:tcPr>
          <w:p w14:paraId="1D969D3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więźniami</w:t>
            </w:r>
          </w:p>
          <w:p w14:paraId="3619A9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więźniów, którzy dali się całkowicie upodlić</w:t>
            </w:r>
          </w:p>
          <w:p w14:paraId="117B587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postawy więźniów, którzy podjęli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próbę zachowania człowieczeństwa</w:t>
            </w:r>
          </w:p>
          <w:p w14:paraId="43FEC85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0599B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obóz jako system utrzymywania więźniów tuż poniżej granicy człowieczeństwa</w:t>
            </w:r>
          </w:p>
          <w:p w14:paraId="28BE0FD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więźniów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Innym świecie </w:t>
            </w:r>
            <w:r w:rsidRPr="00C74819">
              <w:rPr>
                <w:rFonts w:ascii="Times New Roman" w:hAnsi="Times New Roman"/>
                <w:sz w:val="20"/>
                <w:szCs w:val="20"/>
              </w:rPr>
              <w:t>Gustawa Herlinga-Grudzińskiego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w utworach Tadeusza Borowskiego</w:t>
            </w:r>
          </w:p>
        </w:tc>
        <w:tc>
          <w:tcPr>
            <w:tcW w:w="2346" w:type="dxa"/>
            <w:shd w:val="clear" w:color="auto" w:fill="E7E6E6"/>
          </w:tcPr>
          <w:p w14:paraId="1E732D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rozdział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Upadek Paryża</w:t>
            </w:r>
          </w:p>
          <w:p w14:paraId="43B2261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46BEE7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procesu reifikacji</w:t>
            </w:r>
          </w:p>
          <w:p w14:paraId="5BA70D5C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4C8384D" w14:textId="77777777" w:rsidTr="0057514A">
        <w:tc>
          <w:tcPr>
            <w:tcW w:w="2316" w:type="dxa"/>
            <w:shd w:val="clear" w:color="auto" w:fill="E7E6E6"/>
          </w:tcPr>
          <w:p w14:paraId="69DFD8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98. </w:t>
            </w:r>
          </w:p>
          <w:p w14:paraId="4B7480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Inny świat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Gustawa Herlinga-Grudzińskiego – literatura piękna czy literatura faktu?</w:t>
            </w:r>
          </w:p>
          <w:p w14:paraId="4F604BEF" w14:textId="416076BD" w:rsidR="00BE5982" w:rsidRPr="00B53A7E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3C4DDCE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literaturę faktu</w:t>
            </w:r>
          </w:p>
          <w:p w14:paraId="122146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literaturę piękną</w:t>
            </w:r>
          </w:p>
          <w:p w14:paraId="219733F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0B0597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literatury faktu w utworze </w:t>
            </w:r>
          </w:p>
          <w:p w14:paraId="486473C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języka świadczące o przynależności utworu do literatury pięknej</w:t>
            </w:r>
          </w:p>
          <w:p w14:paraId="50B9B14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E7E6E6"/>
          </w:tcPr>
          <w:p w14:paraId="7ED35F9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znaczenie klamry kompozycyjnej utworu </w:t>
            </w:r>
          </w:p>
          <w:p w14:paraId="0E06F96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C9B8ED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różne płaszczyzny interpretacji tekstu: psychologiczną, polityczną, socjologiczną, filozoficzną, etyczną</w:t>
            </w:r>
          </w:p>
        </w:tc>
        <w:tc>
          <w:tcPr>
            <w:tcW w:w="2571" w:type="dxa"/>
            <w:shd w:val="clear" w:color="auto" w:fill="E7E6E6"/>
          </w:tcPr>
          <w:p w14:paraId="36C4539B" w14:textId="77777777" w:rsidR="00BE5982" w:rsidRPr="00763DF5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językowej fragmentów rozdziału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Ręka w ogniu</w:t>
            </w:r>
          </w:p>
        </w:tc>
      </w:tr>
      <w:tr w:rsidR="00BE5982" w:rsidRPr="009706AD" w14:paraId="40E552E4" w14:textId="77777777" w:rsidTr="0057514A">
        <w:tc>
          <w:tcPr>
            <w:tcW w:w="2316" w:type="dxa"/>
            <w:shd w:val="clear" w:color="auto" w:fill="FFFFFF"/>
          </w:tcPr>
          <w:p w14:paraId="3024B76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99. </w:t>
            </w:r>
          </w:p>
          <w:p w14:paraId="0B9C53DE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Gieorgij Władimow,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Wierny Rusłan. Historia obozowego psa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74A2B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378EAB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0D0B0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pomiędzy panem a psem</w:t>
            </w:r>
          </w:p>
          <w:p w14:paraId="3119291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emocje Rusłana</w:t>
            </w:r>
          </w:p>
          <w:p w14:paraId="2D4A167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0E4BEB0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rolę, jaką Rusłan odgrywał w łagrze</w:t>
            </w:r>
          </w:p>
          <w:p w14:paraId="11836C2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łagru widziany oczami psa</w:t>
            </w:r>
          </w:p>
          <w:p w14:paraId="79D9693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24A53F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historię Rusłana jako metaforę systemu totalitarnego</w:t>
            </w:r>
          </w:p>
        </w:tc>
        <w:tc>
          <w:tcPr>
            <w:tcW w:w="2571" w:type="dxa"/>
            <w:shd w:val="clear" w:color="auto" w:fill="FFFFFF"/>
          </w:tcPr>
          <w:p w14:paraId="728CEA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Rusłana jako kata i ofiarę</w:t>
            </w:r>
          </w:p>
          <w:p w14:paraId="231A3EB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62D8C73" w14:textId="77777777" w:rsidTr="0057514A">
        <w:tc>
          <w:tcPr>
            <w:tcW w:w="2316" w:type="dxa"/>
            <w:shd w:val="clear" w:color="auto" w:fill="E7E6E6"/>
          </w:tcPr>
          <w:p w14:paraId="38A9CF3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100. i 101. </w:t>
            </w:r>
          </w:p>
          <w:p w14:paraId="657E66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Historia deformuje, pamięć ocala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Zdążyć przed Panem Bogiem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Hanny Krall</w:t>
            </w:r>
          </w:p>
          <w:p w14:paraId="3D3DF55F" w14:textId="77777777" w:rsidR="00BE5982" w:rsidRPr="00B0237A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CFB0E5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1662B8E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historie poszczególnych ludzi, na których koncentruje się Marek Edelman</w:t>
            </w:r>
          </w:p>
          <w:p w14:paraId="645BB1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postacie historyczne, o których jest mowa w tekście</w:t>
            </w:r>
          </w:p>
          <w:p w14:paraId="2CBB680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92A0E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relacji Marka Edelmana wydarzenia istotne z perspektywy historycznej i te pomijane w raportach</w:t>
            </w:r>
          </w:p>
          <w:p w14:paraId="10334E8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B595D8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wielką a małą historią</w:t>
            </w:r>
          </w:p>
          <w:p w14:paraId="4E64CF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przez Marka Edelmana o Mordechaju Anielewiczu</w:t>
            </w:r>
          </w:p>
          <w:p w14:paraId="0C66AC4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relacjonowania w tekście wydarzeń i funkcję komentarzy Edelmana</w:t>
            </w:r>
          </w:p>
        </w:tc>
        <w:tc>
          <w:tcPr>
            <w:tcW w:w="2346" w:type="dxa"/>
            <w:shd w:val="clear" w:color="auto" w:fill="E7E6E6"/>
          </w:tcPr>
          <w:p w14:paraId="59EC52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mówienia przez Edelmana o sobie i swojej roli po powstaniu </w:t>
            </w:r>
          </w:p>
          <w:p w14:paraId="5A28940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1C3234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 pamięci w kontekście nawracania motywów w tekście</w:t>
            </w:r>
          </w:p>
        </w:tc>
      </w:tr>
      <w:tr w:rsidR="00BE5982" w:rsidRPr="009706AD" w14:paraId="655C04A2" w14:textId="77777777" w:rsidTr="0057514A">
        <w:tc>
          <w:tcPr>
            <w:tcW w:w="2316" w:type="dxa"/>
            <w:shd w:val="clear" w:color="auto" w:fill="E7E6E6"/>
          </w:tcPr>
          <w:p w14:paraId="6C71E4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102. </w:t>
            </w:r>
          </w:p>
          <w:p w14:paraId="686941E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 śmierci, życiu i Panu Bogu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Zdążyć przed Panem Bogiem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Hanny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Krall</w:t>
            </w:r>
          </w:p>
          <w:p w14:paraId="2913007C" w14:textId="77777777" w:rsidR="00BE5982" w:rsidRPr="00685BC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590651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powody wybuchu powstania w getcie przedstawione przez Marka Edelmana</w:t>
            </w:r>
          </w:p>
          <w:p w14:paraId="62695F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różne sposoby mówienia o śmierci w tekście</w:t>
            </w:r>
          </w:p>
        </w:tc>
        <w:tc>
          <w:tcPr>
            <w:tcW w:w="2321" w:type="dxa"/>
            <w:shd w:val="clear" w:color="auto" w:fill="E7E6E6"/>
          </w:tcPr>
          <w:p w14:paraId="7F76D1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funkcję Marka Edelmana w getcie i omówić jej wpływ na bohatera</w:t>
            </w:r>
          </w:p>
          <w:p w14:paraId="0C47FDF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sposoby postrzegania Boga przez bohaterów tekstu</w:t>
            </w:r>
          </w:p>
        </w:tc>
        <w:tc>
          <w:tcPr>
            <w:tcW w:w="2342" w:type="dxa"/>
            <w:shd w:val="clear" w:color="auto" w:fill="E7E6E6"/>
          </w:tcPr>
          <w:p w14:paraId="40E5DC5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przedstawić sposób mówienia o życiu w kontekście operacji serca</w:t>
            </w:r>
          </w:p>
          <w:p w14:paraId="4D42F4F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doświadczeń życiowych człowieka na sposób postrzegania przez niego Boga</w:t>
            </w:r>
          </w:p>
        </w:tc>
        <w:tc>
          <w:tcPr>
            <w:tcW w:w="2346" w:type="dxa"/>
            <w:shd w:val="clear" w:color="auto" w:fill="E7E6E6"/>
          </w:tcPr>
          <w:p w14:paraId="1CBD394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zakończenie tekstu</w:t>
            </w:r>
          </w:p>
        </w:tc>
        <w:tc>
          <w:tcPr>
            <w:tcW w:w="2571" w:type="dxa"/>
            <w:shd w:val="clear" w:color="auto" w:fill="E7E6E6"/>
          </w:tcPr>
          <w:p w14:paraId="224BD29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współistnienia w tekście dwóch płaszczyzn czasowych</w:t>
            </w:r>
          </w:p>
          <w:p w14:paraId="51DB4E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0A19F66" w14:textId="77777777" w:rsidTr="0057514A">
        <w:tc>
          <w:tcPr>
            <w:tcW w:w="2316" w:type="dxa"/>
            <w:shd w:val="clear" w:color="auto" w:fill="FFFFFF"/>
          </w:tcPr>
          <w:p w14:paraId="162AA9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DBBF7C2" w14:textId="77777777" w:rsidR="00BE5982" w:rsidRPr="00FF3DFC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Wojciech Tochman, </w:t>
            </w: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Jakbyś kamień jadła 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2F1CCA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7E8723E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179596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reportażu w tekście</w:t>
            </w:r>
          </w:p>
          <w:p w14:paraId="4767309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doktor Ewę Klonowski</w:t>
            </w:r>
          </w:p>
          <w:p w14:paraId="5CBED8F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identyfikacji zwłok</w:t>
            </w:r>
          </w:p>
        </w:tc>
        <w:tc>
          <w:tcPr>
            <w:tcW w:w="2342" w:type="dxa"/>
            <w:shd w:val="clear" w:color="auto" w:fill="FFFFFF"/>
          </w:tcPr>
          <w:p w14:paraId="2096F8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fragmenty reportażu Wojciecha Tochmana ze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Zdążyć przed Panem Bogiem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Hanny Krall</w:t>
            </w:r>
          </w:p>
          <w:p w14:paraId="5AD23A0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przestrzeni, w której jest dokonywana identyfikacja zwłok</w:t>
            </w:r>
          </w:p>
        </w:tc>
        <w:tc>
          <w:tcPr>
            <w:tcW w:w="2346" w:type="dxa"/>
            <w:shd w:val="clear" w:color="auto" w:fill="FFFFFF"/>
          </w:tcPr>
          <w:p w14:paraId="4E096C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języka relacji</w:t>
            </w:r>
          </w:p>
          <w:p w14:paraId="5A8F511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7263A9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reportażu Wojciecha Tochmana</w:t>
            </w:r>
          </w:p>
        </w:tc>
      </w:tr>
      <w:tr w:rsidR="00BE5982" w:rsidRPr="009706AD" w14:paraId="310A72E7" w14:textId="77777777" w:rsidTr="0057514A">
        <w:tc>
          <w:tcPr>
            <w:tcW w:w="14215" w:type="dxa"/>
            <w:gridSpan w:val="6"/>
            <w:shd w:val="clear" w:color="auto" w:fill="FFFFFF"/>
          </w:tcPr>
          <w:p w14:paraId="736CD3E8" w14:textId="77777777" w:rsidR="00BE5982" w:rsidRPr="00FF3DFC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sz w:val="20"/>
                <w:szCs w:val="20"/>
              </w:rPr>
              <w:t>WOJNA I OKUPACJA – KSZTAŁCENIE JĘZYKOWE</w:t>
            </w:r>
          </w:p>
        </w:tc>
      </w:tr>
      <w:tr w:rsidR="00BE5982" w:rsidRPr="009706AD" w14:paraId="6C32550A" w14:textId="77777777" w:rsidTr="0057514A">
        <w:tc>
          <w:tcPr>
            <w:tcW w:w="2316" w:type="dxa"/>
            <w:shd w:val="clear" w:color="auto" w:fill="E7E6E6"/>
          </w:tcPr>
          <w:p w14:paraId="78E6D9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B223026" w14:textId="77777777" w:rsidR="00BE5982" w:rsidRPr="00FF3DFC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Tabu językowe</w:t>
            </w:r>
          </w:p>
        </w:tc>
        <w:tc>
          <w:tcPr>
            <w:tcW w:w="2319" w:type="dxa"/>
            <w:shd w:val="clear" w:color="auto" w:fill="E7E6E6"/>
          </w:tcPr>
          <w:p w14:paraId="799E0D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tabu</w:t>
            </w:r>
          </w:p>
          <w:p w14:paraId="3F669C9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podlegające tabu</w:t>
            </w:r>
          </w:p>
          <w:p w14:paraId="5E92E93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tabu językowe</w:t>
            </w:r>
          </w:p>
          <w:p w14:paraId="45097C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strategie unikania języka nieakceptowanego społecznie</w:t>
            </w:r>
          </w:p>
        </w:tc>
        <w:tc>
          <w:tcPr>
            <w:tcW w:w="2321" w:type="dxa"/>
            <w:shd w:val="clear" w:color="auto" w:fill="E7E6E6"/>
          </w:tcPr>
          <w:p w14:paraId="17FE24C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 zmieniały się zakres i znaczenie tabu</w:t>
            </w:r>
          </w:p>
          <w:p w14:paraId="0BD65B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zjawiska wpływające na przemiany tabu</w:t>
            </w:r>
          </w:p>
          <w:p w14:paraId="397F7DE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B0EF8E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przyczyny tabuizacji</w:t>
            </w:r>
          </w:p>
          <w:p w14:paraId="3870009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relacje pomiędzy tabu a sytuacją komunikacyjną</w:t>
            </w:r>
          </w:p>
          <w:p w14:paraId="3BD3D4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podane strategie unikania tabu</w:t>
            </w:r>
          </w:p>
          <w:p w14:paraId="488A756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2C6D5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używać języka zastępczego w celu uniknięcia tabu językowego</w:t>
            </w:r>
          </w:p>
          <w:p w14:paraId="20FF03F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konsekwencje łamania tabu</w:t>
            </w:r>
          </w:p>
          <w:p w14:paraId="7248F41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3C874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przykłady łamania tabu w mediach i kulturze</w:t>
            </w:r>
          </w:p>
        </w:tc>
      </w:tr>
      <w:tr w:rsidR="00BE5982" w:rsidRPr="009706AD" w14:paraId="1E78AA6C" w14:textId="77777777" w:rsidTr="0057514A">
        <w:tc>
          <w:tcPr>
            <w:tcW w:w="2316" w:type="dxa"/>
            <w:shd w:val="clear" w:color="auto" w:fill="FFFFFF"/>
          </w:tcPr>
          <w:p w14:paraId="61F5424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*106. </w:t>
            </w:r>
          </w:p>
          <w:p w14:paraId="18FBF842" w14:textId="77777777" w:rsidR="00BE5982" w:rsidRPr="00A906E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156FAF6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78A7E6F0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wykorzystywać teorię podczas wykonywania zadań</w:t>
            </w:r>
          </w:p>
          <w:p w14:paraId="5C53890F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0BBDF8AB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poszerzać swoją świadomość językową</w:t>
            </w:r>
          </w:p>
        </w:tc>
        <w:tc>
          <w:tcPr>
            <w:tcW w:w="2346" w:type="dxa"/>
            <w:shd w:val="clear" w:color="auto" w:fill="FFFFFF"/>
          </w:tcPr>
          <w:p w14:paraId="11F96109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270C507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18491695" w14:textId="77777777" w:rsidTr="0057514A">
        <w:tc>
          <w:tcPr>
            <w:tcW w:w="14215" w:type="dxa"/>
            <w:gridSpan w:val="6"/>
            <w:shd w:val="clear" w:color="auto" w:fill="FFFFFF"/>
          </w:tcPr>
          <w:p w14:paraId="162EB100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TWORZENIE WYPOWIEDZI Z ELEMENTAMI RETORYKI</w:t>
            </w:r>
          </w:p>
        </w:tc>
      </w:tr>
      <w:tr w:rsidR="00BE5982" w:rsidRPr="009706AD" w14:paraId="15E8CABC" w14:textId="77777777" w:rsidTr="0057514A">
        <w:tc>
          <w:tcPr>
            <w:tcW w:w="2316" w:type="dxa"/>
            <w:shd w:val="clear" w:color="auto" w:fill="E7E6E6"/>
          </w:tcPr>
          <w:p w14:paraId="46F413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*107. </w:t>
            </w:r>
          </w:p>
          <w:p w14:paraId="1CAA04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porównawcza</w:t>
            </w:r>
          </w:p>
        </w:tc>
        <w:tc>
          <w:tcPr>
            <w:tcW w:w="2319" w:type="dxa"/>
            <w:shd w:val="clear" w:color="auto" w:fill="E7E6E6"/>
          </w:tcPr>
          <w:p w14:paraId="4177F9C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charakterystyczne interpretacji porównawczej</w:t>
            </w:r>
          </w:p>
          <w:p w14:paraId="32B6F6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dwa sposoby porównywania utworów</w:t>
            </w:r>
          </w:p>
          <w:p w14:paraId="300E175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7A2A1B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obszary, które trzeba wziąć pod uwagę podczas porównywania utworów</w:t>
            </w:r>
          </w:p>
          <w:p w14:paraId="252321B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interpretacji porównawczej</w:t>
            </w:r>
          </w:p>
          <w:p w14:paraId="4FD1CF8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sporządzić plan odtwórczy interpretacji porównawczej</w:t>
            </w:r>
          </w:p>
        </w:tc>
        <w:tc>
          <w:tcPr>
            <w:tcW w:w="2342" w:type="dxa"/>
            <w:shd w:val="clear" w:color="auto" w:fill="E7E6E6"/>
          </w:tcPr>
          <w:p w14:paraId="3F12A0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obszary podanych tekstów ważne dla analizy porównawczej</w:t>
            </w:r>
          </w:p>
          <w:p w14:paraId="48A3DB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sporządzić plan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kompozycyjny analizy porównawczej</w:t>
            </w:r>
          </w:p>
          <w:p w14:paraId="512FC79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ustalić zasadę, według której zestawiono teksty</w:t>
            </w:r>
          </w:p>
          <w:p w14:paraId="31084E0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6A67DD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przykładów interpretacji porównawczych</w:t>
            </w:r>
          </w:p>
          <w:p w14:paraId="5C379C3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zredagować analizę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porównawczą</w:t>
            </w:r>
          </w:p>
        </w:tc>
        <w:tc>
          <w:tcPr>
            <w:tcW w:w="2571" w:type="dxa"/>
            <w:shd w:val="clear" w:color="auto" w:fill="E7E6E6"/>
          </w:tcPr>
          <w:p w14:paraId="5C71D4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3563FF6" w14:textId="77777777" w:rsidTr="0057514A">
        <w:tc>
          <w:tcPr>
            <w:tcW w:w="14215" w:type="dxa"/>
            <w:gridSpan w:val="6"/>
            <w:shd w:val="clear" w:color="auto" w:fill="FFFFFF"/>
          </w:tcPr>
          <w:p w14:paraId="1EB65136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5DF">
              <w:rPr>
                <w:rFonts w:ascii="Times New Roman" w:hAnsi="Times New Roman"/>
                <w:b/>
                <w:sz w:val="20"/>
                <w:szCs w:val="20"/>
              </w:rPr>
              <w:t>WOJNA I OKUPACJA – POWTÓRZENIE I PODSUMOWANIE</w:t>
            </w:r>
          </w:p>
        </w:tc>
      </w:tr>
      <w:tr w:rsidR="00BE5982" w:rsidRPr="009706AD" w14:paraId="6E7FE7F2" w14:textId="77777777" w:rsidTr="0057514A">
        <w:tc>
          <w:tcPr>
            <w:tcW w:w="2316" w:type="dxa"/>
            <w:shd w:val="clear" w:color="auto" w:fill="E7E6E6"/>
          </w:tcPr>
          <w:p w14:paraId="2EE094D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108. </w:t>
            </w:r>
          </w:p>
          <w:p w14:paraId="78B9BE3C" w14:textId="77777777" w:rsidR="00BE5982" w:rsidRPr="00117F0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08C3F95D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6142181C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3FA3D445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0B133CB4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C0C6C80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03AB63AA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611B194B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67A63659" w14:textId="77777777" w:rsidR="00BE5982" w:rsidRPr="00A174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BF2132B" w14:textId="77777777" w:rsidR="00BE5982" w:rsidRPr="00BE5982" w:rsidRDefault="00BE5982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BE5982" w:rsidRPr="00BE5982" w:rsidSect="00F857F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32F92" w14:textId="77777777" w:rsidR="0011692F" w:rsidRDefault="0011692F">
      <w:pPr>
        <w:spacing w:after="0" w:line="240" w:lineRule="auto"/>
      </w:pPr>
      <w:r>
        <w:separator/>
      </w:r>
    </w:p>
  </w:endnote>
  <w:endnote w:type="continuationSeparator" w:id="0">
    <w:p w14:paraId="4ED5EA8F" w14:textId="77777777" w:rsidR="0011692F" w:rsidRDefault="0011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860664"/>
      <w:docPartObj>
        <w:docPartGallery w:val="Page Numbers (Bottom of Page)"/>
        <w:docPartUnique/>
      </w:docPartObj>
    </w:sdtPr>
    <w:sdtContent>
      <w:p w14:paraId="4871A2A5" w14:textId="77777777" w:rsidR="00000000" w:rsidRDefault="00BE59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13">
          <w:rPr>
            <w:noProof/>
          </w:rPr>
          <w:t>44</w:t>
        </w:r>
        <w:r>
          <w:fldChar w:fldCharType="end"/>
        </w:r>
      </w:p>
    </w:sdtContent>
  </w:sdt>
  <w:p w14:paraId="4A7961B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6407" w14:textId="77777777" w:rsidR="0011692F" w:rsidRDefault="0011692F">
      <w:pPr>
        <w:spacing w:after="0" w:line="240" w:lineRule="auto"/>
      </w:pPr>
      <w:r>
        <w:separator/>
      </w:r>
    </w:p>
  </w:footnote>
  <w:footnote w:type="continuationSeparator" w:id="0">
    <w:p w14:paraId="06D1D4A1" w14:textId="77777777" w:rsidR="0011692F" w:rsidRDefault="00116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 w15:restartNumberingAfterBreak="0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56F9A"/>
    <w:multiLevelType w:val="hybridMultilevel"/>
    <w:tmpl w:val="43B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83167436">
    <w:abstractNumId w:val="23"/>
  </w:num>
  <w:num w:numId="2" w16cid:durableId="611937341">
    <w:abstractNumId w:val="16"/>
  </w:num>
  <w:num w:numId="3" w16cid:durableId="731082153">
    <w:abstractNumId w:val="0"/>
  </w:num>
  <w:num w:numId="4" w16cid:durableId="166210105">
    <w:abstractNumId w:val="12"/>
  </w:num>
  <w:num w:numId="5" w16cid:durableId="1829440795">
    <w:abstractNumId w:val="21"/>
  </w:num>
  <w:num w:numId="6" w16cid:durableId="1270041888">
    <w:abstractNumId w:val="2"/>
  </w:num>
  <w:num w:numId="7" w16cid:durableId="538468505">
    <w:abstractNumId w:val="27"/>
  </w:num>
  <w:num w:numId="8" w16cid:durableId="337271322">
    <w:abstractNumId w:val="33"/>
  </w:num>
  <w:num w:numId="9" w16cid:durableId="754984052">
    <w:abstractNumId w:val="5"/>
  </w:num>
  <w:num w:numId="10" w16cid:durableId="33701193">
    <w:abstractNumId w:val="19"/>
  </w:num>
  <w:num w:numId="11" w16cid:durableId="1203323931">
    <w:abstractNumId w:val="20"/>
  </w:num>
  <w:num w:numId="12" w16cid:durableId="694889551">
    <w:abstractNumId w:val="15"/>
  </w:num>
  <w:num w:numId="13" w16cid:durableId="497889116">
    <w:abstractNumId w:val="10"/>
  </w:num>
  <w:num w:numId="14" w16cid:durableId="1097866547">
    <w:abstractNumId w:val="34"/>
  </w:num>
  <w:num w:numId="15" w16cid:durableId="74521494">
    <w:abstractNumId w:val="11"/>
  </w:num>
  <w:num w:numId="16" w16cid:durableId="1250235391">
    <w:abstractNumId w:val="17"/>
  </w:num>
  <w:num w:numId="17" w16cid:durableId="503545157">
    <w:abstractNumId w:val="14"/>
  </w:num>
  <w:num w:numId="18" w16cid:durableId="158355247">
    <w:abstractNumId w:val="40"/>
  </w:num>
  <w:num w:numId="19" w16cid:durableId="1165558765">
    <w:abstractNumId w:val="29"/>
  </w:num>
  <w:num w:numId="20" w16cid:durableId="826870446">
    <w:abstractNumId w:val="26"/>
  </w:num>
  <w:num w:numId="21" w16cid:durableId="1757089605">
    <w:abstractNumId w:val="6"/>
  </w:num>
  <w:num w:numId="22" w16cid:durableId="615676316">
    <w:abstractNumId w:val="25"/>
  </w:num>
  <w:num w:numId="23" w16cid:durableId="1900096814">
    <w:abstractNumId w:val="4"/>
  </w:num>
  <w:num w:numId="24" w16cid:durableId="1496873584">
    <w:abstractNumId w:val="32"/>
  </w:num>
  <w:num w:numId="25" w16cid:durableId="1132018718">
    <w:abstractNumId w:val="9"/>
  </w:num>
  <w:num w:numId="26" w16cid:durableId="897284273">
    <w:abstractNumId w:val="22"/>
  </w:num>
  <w:num w:numId="27" w16cid:durableId="1894584495">
    <w:abstractNumId w:val="30"/>
  </w:num>
  <w:num w:numId="28" w16cid:durableId="1975479780">
    <w:abstractNumId w:val="28"/>
  </w:num>
  <w:num w:numId="29" w16cid:durableId="1755590970">
    <w:abstractNumId w:val="35"/>
  </w:num>
  <w:num w:numId="30" w16cid:durableId="973800954">
    <w:abstractNumId w:val="37"/>
  </w:num>
  <w:num w:numId="31" w16cid:durableId="354961913">
    <w:abstractNumId w:val="24"/>
  </w:num>
  <w:num w:numId="32" w16cid:durableId="1412580934">
    <w:abstractNumId w:val="38"/>
  </w:num>
  <w:num w:numId="33" w16cid:durableId="1442064617">
    <w:abstractNumId w:val="41"/>
  </w:num>
  <w:num w:numId="34" w16cid:durableId="461117711">
    <w:abstractNumId w:val="3"/>
  </w:num>
  <w:num w:numId="35" w16cid:durableId="323944874">
    <w:abstractNumId w:val="18"/>
  </w:num>
  <w:num w:numId="36" w16cid:durableId="1657800773">
    <w:abstractNumId w:val="13"/>
  </w:num>
  <w:num w:numId="37" w16cid:durableId="1656688903">
    <w:abstractNumId w:val="31"/>
  </w:num>
  <w:num w:numId="38" w16cid:durableId="227309322">
    <w:abstractNumId w:val="8"/>
  </w:num>
  <w:num w:numId="39" w16cid:durableId="1058475080">
    <w:abstractNumId w:val="39"/>
  </w:num>
  <w:num w:numId="40" w16cid:durableId="147137050">
    <w:abstractNumId w:val="1"/>
  </w:num>
  <w:num w:numId="41" w16cid:durableId="135922508">
    <w:abstractNumId w:val="7"/>
  </w:num>
  <w:num w:numId="42" w16cid:durableId="35087982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982"/>
    <w:rsid w:val="0011692F"/>
    <w:rsid w:val="00257380"/>
    <w:rsid w:val="009C3BC1"/>
    <w:rsid w:val="00BE5982"/>
    <w:rsid w:val="00C034B1"/>
    <w:rsid w:val="00C1447E"/>
    <w:rsid w:val="00E4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F4A4"/>
  <w15:docId w15:val="{1966DD76-7DD7-4973-BE8F-D0F9640D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982"/>
  </w:style>
  <w:style w:type="paragraph" w:styleId="Nagwek1">
    <w:name w:val="heading 1"/>
    <w:basedOn w:val="Normalny"/>
    <w:link w:val="Nagwek1Znak"/>
    <w:uiPriority w:val="9"/>
    <w:qFormat/>
    <w:rsid w:val="00BE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E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98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98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982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982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982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982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5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982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982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982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982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982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982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BE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982"/>
    <w:rPr>
      <w:b/>
      <w:bCs/>
    </w:rPr>
  </w:style>
  <w:style w:type="character" w:styleId="Uwydatnienie">
    <w:name w:val="Emphasis"/>
    <w:basedOn w:val="Domylnaczcionkaakapitu"/>
    <w:uiPriority w:val="20"/>
    <w:qFormat/>
    <w:rsid w:val="00BE5982"/>
    <w:rPr>
      <w:i/>
      <w:iCs/>
    </w:rPr>
  </w:style>
  <w:style w:type="paragraph" w:styleId="Akapitzlist">
    <w:name w:val="List Paragraph"/>
    <w:basedOn w:val="Normalny"/>
    <w:uiPriority w:val="34"/>
    <w:qFormat/>
    <w:rsid w:val="00BE5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982"/>
  </w:style>
  <w:style w:type="paragraph" w:styleId="Stopka">
    <w:name w:val="footer"/>
    <w:basedOn w:val="Normalny"/>
    <w:link w:val="Stopka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9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9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9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5982"/>
    <w:rPr>
      <w:vertAlign w:val="superscript"/>
    </w:rPr>
  </w:style>
  <w:style w:type="paragraph" w:customStyle="1" w:styleId="Default">
    <w:name w:val="Default"/>
    <w:rsid w:val="00BE5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E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982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982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982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982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E598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982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982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BE59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98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98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59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98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9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9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9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BE59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11788</Words>
  <Characters>70730</Characters>
  <Application>Microsoft Office Word</Application>
  <DocSecurity>0</DocSecurity>
  <Lines>589</Lines>
  <Paragraphs>164</Paragraphs>
  <ScaleCrop>false</ScaleCrop>
  <Company>HP Inc.</Company>
  <LinksUpToDate>false</LinksUpToDate>
  <CharactersWithSpaces>82354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joanna Koźmińska</cp:lastModifiedBy>
  <cp:revision>4</cp:revision>
  <dcterms:created xsi:type="dcterms:W3CDTF">2025-09-03T18:29:00Z</dcterms:created>
  <dcterms:modified xsi:type="dcterms:W3CDTF">2025-09-12T17:29:00Z</dcterms:modified>
</cp:coreProperties>
</file>