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F8" w:rsidRDefault="008B31F8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Wymagania edukacyjne na poszczególne oceny –</w:t>
      </w:r>
    </w:p>
    <w:p w:rsidR="008B31F8" w:rsidRDefault="00B61B4B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Matematyka część druga</w:t>
      </w:r>
      <w:r w:rsidR="008B31F8">
        <w:rPr>
          <w:rFonts w:ascii="Times New Roman;serif" w:hAnsi="Times New Roman;serif"/>
          <w:b/>
          <w:sz w:val="32"/>
        </w:rPr>
        <w:t>, poziom podstawowy</w:t>
      </w:r>
    </w:p>
    <w:p w:rsidR="008B31F8" w:rsidRDefault="008B31F8" w:rsidP="008B31F8">
      <w:pPr>
        <w:pStyle w:val="Tekstpodstawowy"/>
        <w:spacing w:after="0" w:line="360" w:lineRule="auto"/>
      </w:pPr>
      <w:r>
        <w:rPr>
          <w:rFonts w:ascii="Times New Roman;serif" w:hAnsi="Times New Roman;serif"/>
        </w:rPr>
        <w:t xml:space="preserve">Prezentowane wymagania edukacyjne są zintegrowane z planem wynikowym autorstwa Doroty Ponczek, będącym propozycją realizacji materiału zawartego w podręczniku do </w:t>
      </w:r>
      <w:r w:rsidR="00B61B4B">
        <w:rPr>
          <w:rFonts w:ascii="Times New Roman;serif" w:hAnsi="Times New Roman;serif"/>
        </w:rPr>
        <w:t>matematyki Matematyka 2</w:t>
      </w:r>
      <w:r>
        <w:rPr>
          <w:rFonts w:ascii="Times New Roman;serif" w:hAnsi="Times New Roman;serif"/>
        </w:rPr>
        <w:t>. Wymagania dostosowano do</w:t>
      </w:r>
      <w:r w:rsidR="00D4130F">
        <w:rPr>
          <w:rFonts w:ascii="Times New Roman;serif" w:hAnsi="Times New Roman;serif"/>
        </w:rPr>
        <w:t xml:space="preserve"> sześciostopniowej skali ocen. U</w:t>
      </w:r>
      <w:r>
        <w:rPr>
          <w:rFonts w:ascii="Times New Roman;serif" w:hAnsi="Times New Roman;serif"/>
        </w:rPr>
        <w:t>względnia zmiany z 2024 r. wynikające z uszczuplenia podstawy programowej</w:t>
      </w:r>
      <w:r w:rsidR="00D4130F">
        <w:rPr>
          <w:rFonts w:ascii="Times New Roman;serif" w:hAnsi="Times New Roman;serif"/>
        </w:rPr>
        <w:t>.</w:t>
      </w:r>
    </w:p>
    <w:p w:rsidR="00CB6934" w:rsidRPr="00B84E17" w:rsidRDefault="00CB6934" w:rsidP="00CB6934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CB6934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B6934" w:rsidRPr="00B84E17" w:rsidRDefault="00CB6934" w:rsidP="00CB69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1F8" w:rsidRDefault="008B31F8" w:rsidP="008B31F8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C87C65" w:rsidRPr="004B45A1" w:rsidRDefault="00C87C65" w:rsidP="00E77676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B45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PRZEKSZTAŁCENIA WYKRESÓW FUNKCJI</w:t>
      </w:r>
      <w:r w:rsidR="00E776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wektora i potrafi podać jego cechy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wektora, mając dane współrzędne początku i końca wektora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długość wektora (odległość między punktami na płaszczyźnie kartezjańskiej)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wektorów równych i wektorów przeciwnych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wykonywać działania na wektorach: dodawanie, odejmowanie oraz mnożenie przez liczbę (analitycznie)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współrzędne punktu, który jest obrazem danego punktu w symetrii osiowej względem osi OX oraz osi OY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podać współrzędne punktu, który jest obrazem danego punktu w symetrii środkowej względem </w:t>
            </w:r>
          </w:p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punktu (0,0)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875818">
        <w:tc>
          <w:tcPr>
            <w:tcW w:w="9212" w:type="dxa"/>
            <w:vAlign w:val="center"/>
          </w:tcPr>
          <w:p w:rsidR="00C87C65" w:rsidRPr="004B45A1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narysować wykres funkcji y = f(x) + q, y = f(x – p), y = f(x – p) + q, w przypadku, gdy dany jest wykres funkcji y = f(x)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Default="00C87C65" w:rsidP="0018290C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początku wektora (końca wektora), gdy dane ma współrzędne wektora oraz współrzędne końca (początku) wektora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wektorów równych i przeciwnych do rozwiązywania zadań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współrzędne punktu, który jest obrazem danego punktu w przesunięciu równoległym o dany wektor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narysować wykres funkcji y = f(x) + q, y = f(x – p), y = f(x – p) + q, w przypadku, gdy dany jest wykres funkcji y = f(x)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podać własności funkcji:   y = f(x) + q, y = f(x – p),  y = f(x – p) + q,</w:t>
            </w:r>
            <w:r w:rsidR="007B11C2"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oparciu o dane własności funkcji</w:t>
            </w:r>
          </w:p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y = f(x)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zapisać wzór funkcji, której wykres otrzymano w wyniku przekształcenia wykresu funkcji f, </w:t>
            </w:r>
            <w:r w:rsid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rzesunięcie równoległe o dany wektor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spacing w:after="0" w:line="360" w:lineRule="auto"/>
        <w:ind w:hanging="284"/>
      </w:pPr>
    </w:p>
    <w:p w:rsidR="00C87C65" w:rsidRDefault="00C87C65" w:rsidP="0018290C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o średnim stopniu trudności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A225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przekształceń geometrycznych przy rozwiązywaniu zadań o średnim stopniu trudności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o średnim stopniu trudności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jakie wektory są równe, a jakie przeciwne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wektory dodawać, odejmować i mnożyć przez liczbę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prawa dotyczące działań na wektorach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wiedzę o wektorach w rozwiązywaniu zadań geometrycznych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funkcji, którego sporządzenie wymaga kilku poznanych przekształceń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4B45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typowych o podwyższonym stopniu trudności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przekształceń geometrycznych przy rozwiązywaniu zadań o podwyższonym stopniu trudności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</w:tcPr>
          <w:p w:rsidR="00C87C65" w:rsidRPr="000C6492" w:rsidRDefault="00C87C65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(o podwyższonym stopniu trudności), dotyczące przekształceń wykresów funkcji oraz własności funkcji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0A5C8B" w:rsidRDefault="000A5C8B"/>
    <w:p w:rsidR="00FE573E" w:rsidRDefault="00C87C65" w:rsidP="00FE573E">
      <w:pPr>
        <w:pStyle w:val="Akapitzlist"/>
        <w:numPr>
          <w:ilvl w:val="0"/>
          <w:numId w:val="11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B45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RÓWNANIA I NIERÓWNOŚCI Z WAR</w:t>
      </w:r>
      <w:r w:rsidR="004B45A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TOŚCIĄ BEZWZGLĘDNĄ </w:t>
      </w:r>
    </w:p>
    <w:p w:rsidR="00C87C65" w:rsidRPr="004B45A1" w:rsidRDefault="004B45A1" w:rsidP="00FE573E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I PARAMETREM</w:t>
      </w:r>
      <w:r w:rsidR="00E776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Default="00C87C65" w:rsidP="004B45A1">
      <w:pPr>
        <w:pStyle w:val="Tekstpodstawowy"/>
        <w:spacing w:before="120"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wartości bezwzględnej liczby rzeczywistej i jej interpretację geometryczną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wartość bezwzględną liczby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zapisać i obliczyć odległość na osi liczbowej między dwoma dowolnymi punktami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proste równania z wartością bezwzględną typu | x – a | = b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zaznacza na osi liczbowej liczby o danej wartości bezwzględnej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875818">
      <w:pPr>
        <w:spacing w:after="0" w:line="360" w:lineRule="auto"/>
      </w:pPr>
    </w:p>
    <w:p w:rsidR="00C87C65" w:rsidRDefault="00C87C65" w:rsidP="006C6E3D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zaznaczyć na osi liczbowej zbiory opisane za pomocą równań i nierównośc</w:t>
            </w:r>
            <w:r w:rsidR="007B11C2"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z wartością bezwzględną typu</w:t>
            </w:r>
            <w:r w:rsid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| x – a | = b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uprościć wyrażenie z wartością bezwzględną dla zmiennej z danego przedziału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na osi liczbowej współrzędne punktu odległego od punktu o danej współrzędnej o daną wartość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/>
    <w:p w:rsidR="00C87C65" w:rsidRDefault="00C87C65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RPr="000C6492" w:rsidTr="00875818">
        <w:tc>
          <w:tcPr>
            <w:tcW w:w="9212" w:type="dxa"/>
          </w:tcPr>
          <w:p w:rsidR="00C87C65" w:rsidRPr="000C6492" w:rsidRDefault="00C87C65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równania z wartością bezwzględną metodą graficzną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/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RPr="000C6492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przeprowadzić dyskusję liczby rozwiązań równania liniowego z parametrem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0C6492" w:rsidTr="00875818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rozwiązuje algebraicznie i graficznie równania </w:t>
            </w:r>
            <w:r w:rsidR="009A41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wartością bezwzględną 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podwyższonym stopniu trudności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75818" w:rsidRDefault="00875818" w:rsidP="00C87C65">
      <w:pPr>
        <w:pStyle w:val="Zawartotabeli"/>
        <w:spacing w:line="360" w:lineRule="auto"/>
        <w:rPr>
          <w:rFonts w:ascii="Times New Roman;serif" w:hAnsi="Times New Roman;serif"/>
        </w:rPr>
      </w:pPr>
    </w:p>
    <w:p w:rsidR="00C87C65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C87C65" w:rsidTr="00875818">
        <w:tc>
          <w:tcPr>
            <w:tcW w:w="9212" w:type="dxa"/>
          </w:tcPr>
          <w:p w:rsidR="00C87C65" w:rsidRPr="000C6492" w:rsidRDefault="00077DCE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zadanie nietypowe, o podwyższonym stopniu trudności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/>
    <w:p w:rsidR="006C6E3D" w:rsidRPr="004B45A1" w:rsidRDefault="00A55EF1" w:rsidP="00FE573E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6C6E3D" w:rsidRPr="004B45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FUNKCJA KWADRATOWA</w:t>
      </w:r>
      <w:r w:rsidR="00FE573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wzór funkcji kwadratowej w postaci iloczynowej y = a(x – x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)(x – x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2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gdzie a≠0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wzory pozwalające obliczyć: wyróżnik funkcji kwadratowej, współrzędne wierzchołka paraboli, miejsca zerowe funkcji kwadratowej (o ile istnieją)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odczytuje wartości pierwiastków na podstawie postaci iloczynowej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miejsca zerowe funkcji kwadratowej lub uzasadnić, że funkcja kwadratowa nie ma miejsc zerowych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4B45A1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sprawnie zamieniać wzór funkcji kwadratowej (wzór w postaci kanonicznej na wzór w postaci ogólnej </w:t>
            </w:r>
          </w:p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odwrotnie, wzór w postaci iloczynowej na wzór w postaci kanonicznej itp.)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interpretuje współczynniki występujące we wzorze funkcji kwadratowej w postaci kanonicznej, w postaci ogólnej i w postaci iloczynowej (o ile istnieje)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dowolnej funkcji kwadratowej, korzystając z jej wzoru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 podstawie wykresu funkcji kwadratowej omówić jej własności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algebraicznie rozwiązywać równania kwadratowe z jedną niewiadomą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graficznie rozwiązywać równania i nierówności kwadratowe z jedną niewiadomą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algebraicznie nierówność kwadratową, jeżeli Δ &gt; 0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Default="006C6E3D" w:rsidP="004B45A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wierzchołka paraboli na podstawie poznanego wzoru oraz na podstawie znajomości miejsc zerowych funkcji kwadratowej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rozwiązuje nierówność kwadratową, jeżeli Δ </w:t>
            </w:r>
            <w:r w:rsidRPr="000C6492">
              <w:rPr>
                <w:rFonts w:ascii="Times New Roman" w:eastAsia="Times New Roman" w:hAnsi="Times New Roman" w:cs="Times New Roman"/>
                <w:lang w:eastAsia="pl-PL"/>
              </w:rPr>
              <w:t>≤ 0</w:t>
            </w:r>
            <w:r w:rsidR="001941F9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wzór funkcji kwadratowej o zadanych własnościach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niektóre własności funkcji kwadratowej (bez szkicowania jej wykresu) na podstawie wzoru funkcji w postaci kanonicznej (np. przedziały monotoniczności funkcji, równanie osi symetrii paraboli, zbiór wartości funkcji) oraz na podstawie wzoru funkcji w postaci iloczynowej (np. zbiór tych argumentów, dla których funkcja przyjmuje wartości dodatnie czy ujemne)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wzór funkcji kwadratowej na podstawie informacji o jej wykresie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najmniejszą oraz największą wartość funkcji kwadratowe</w:t>
            </w:r>
            <w:r w:rsidR="004B45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 w danym przedziale domkniętym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C6E3D" w:rsidTr="00875818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optymalizacyjne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875818">
      <w:pPr>
        <w:spacing w:after="0" w:line="360" w:lineRule="auto"/>
      </w:pP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86605D" w:rsidTr="00875818">
        <w:tc>
          <w:tcPr>
            <w:tcW w:w="9212" w:type="dxa"/>
            <w:vAlign w:val="center"/>
          </w:tcPr>
          <w:p w:rsidR="0086605D" w:rsidRPr="000C6492" w:rsidRDefault="0086605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o podwyższonym stopniu trudności dotyczące własności funkcji kwadratowej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86605D" w:rsidTr="00875818">
        <w:tc>
          <w:tcPr>
            <w:tcW w:w="9212" w:type="dxa"/>
            <w:vAlign w:val="center"/>
          </w:tcPr>
          <w:p w:rsidR="0086605D" w:rsidRPr="000C6492" w:rsidRDefault="0086605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na dowodzenie dotyczące własności funkcji kwadratowej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875818">
      <w:pPr>
        <w:spacing w:after="0" w:line="360" w:lineRule="auto"/>
      </w:pPr>
    </w:p>
    <w:p w:rsidR="0086605D" w:rsidRDefault="0086605D" w:rsidP="0086605D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86605D" w:rsidTr="00875818">
        <w:tc>
          <w:tcPr>
            <w:tcW w:w="9212" w:type="dxa"/>
          </w:tcPr>
          <w:p w:rsidR="0086605D" w:rsidRPr="000C6492" w:rsidRDefault="0086605D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różne problemy dotyczące funkcji kwadratowej, które wymagają niestandardowych metod pracy oraz niekonwencjonalnych pomysłów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Default="0086605D"/>
    <w:p w:rsidR="0086605D" w:rsidRPr="004B45A1" w:rsidRDefault="00A55EF1" w:rsidP="00FE573E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86605D" w:rsidRPr="004B45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G</w:t>
      </w:r>
      <w:r w:rsidR="004B45A1">
        <w:rPr>
          <w:rFonts w:ascii="Times New Roman" w:hAnsi="Times New Roman" w:cs="Times New Roman"/>
          <w:b/>
          <w:bCs/>
          <w:color w:val="002060"/>
          <w:sz w:val="28"/>
          <w:szCs w:val="28"/>
        </w:rPr>
        <w:t>EOMETRIA PŁASKA – OKRĘGI I KOŁA</w:t>
      </w:r>
      <w:r w:rsidR="00FE573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86605D" w:rsidRDefault="0086605D" w:rsidP="0086605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figury podstawowe (punkt, prosta, płaszczyzna, przestrzeń) i potrafi zapisać relacje między nimi;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figury wypukłej i wklęsłej; potrafi podać przykłady takich figur;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figury ograniczonej i figury nieograniczonej, potrafi podać przykłady takich figur;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zna i rozumie pojęcie współliniowości punktów;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kąta i podział kątów ze względu na ich miarę;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kątów przyległych i kątów wierzchołkowych oraz potrafi zastosować własności tych kątów w rozwiązywaniu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określić położenie prostych na płaszczyźnie;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 pojęcie odległości, umie wyznaczyć odległość dwóch punktów, punktu od prostej;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dwusiecznej kąta i symetralnej odcinka, potrafi zastosować własność dwusiecznej kąta oraz symetralnej odcinka w rozwiązywaniu prostych zadań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skonstruować dwusieczną danego kąta i symetralną danego odcinka;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własności kątów utworzonych między dwiema prostymi równoległymi, przeciętymi trzecią prostą i umie zastosować je w rozwiązywaniu prostych zadań; 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uzasadnić równoległość dwóch prostych, znajdując równe kąty odpowiadające;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sumę miar kątów w wielokącie;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definicję koła i okręgu, poprawnie posługuje się terminami: promień, środek okręgu, cięciwa, średnica, łuk okręgu;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określić wzajemne położenie prostej i okręgu, podaje poprawnie nazwy siecznej i stycznej;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 definicję stycznej do okręgu;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twierdzenie o stycznej do okręgu;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twierdzenie o odcinkach stycznych;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określić wzajemne położenie dwóch okręgów;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posługuje się terminami: kąt wpisany w koło, kąt środkowy koła;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stycznej i siecznej;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cięciwach;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pojęcia okręgu opisanego na trójkącie i okręgu wpisanego w trójkąt;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opisać okrąg na trójkącie i wpisać okrąg w trójkąt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Pr="0086605D" w:rsidRDefault="0086605D" w:rsidP="0086605D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6A22D1" w:rsidRDefault="006A22D1" w:rsidP="006A22D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Talesa; potrafi je stosować do podziału odcinka w danym stosunku, do konstrukcji odcinka o danej długości, do obliczania długości odcinka w prostych zadaniach;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wnioski z twierdzenia Talesa i potrafi je stosować w rozwiązywaniu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podział trójkątów ze względu na boki i kąty;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określić na podstawie długości boków trójkąta, czy trójkąt jest ostrokątny, czy rozwartokątny;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1941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narysować wysokości w trójkącie i wie, że wysokości (lub ich przedłużenia) przecinają się w jednym punkcie - ortocentrum;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środkowych w trójkącie oraz potrafi je zastosować przy rozwiązywaniu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środka ciężkości trójkąta;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symetralnych boków w trójkącie;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trzy cechy przystawania trójkątów i potrafi je zastosować przy rozwiązywaniu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cechy podobieństwa trójkątów; potrafi je stosować do rozpoznawania trójkątów podobnych i przy rozwiązaniach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obliczyć skalę podobieństwa trójkątów podobnych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wykorzystywać twierdzenie o stycznej do okręgu przy rozwiązywaniu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twierdzenia dotyczące kątów wpisanych i środkowych i umie je zastosować przy rozwiązywaniu prostych zadań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twierdzenie o stycznej i siecznej w rozwiązywaniu prostych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twierdzenie o cięciwach;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związane z okręgiem opisanym na trójkącie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dotyczące okręgu wpisanego w trójkąt prostokątny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Default="0086605D" w:rsidP="00875818">
      <w:pPr>
        <w:spacing w:after="0" w:line="24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łamanej, łamanej zwyczajnej, łamanej zwyczajnej zamkniętej;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wielokąta;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wzór na liczbę przekątnych wielokąta;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 wielokąt nazywamy foremnym;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dotyczące sumy miar kątów wewnętrznych wielokąta wypukłego;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udowodnić, że suma miar kątów zewnętrznych wielokąta wypukłego jest stała;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zależności między bokami w trójkącie (nierówności trójkąta) i stosuje je przy rozwiązywaniu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odcinku łączącym środki boków w trójkącie;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umie zastosować w zadaniach własność wysokości w trójkącie prostokątnym, poprowadzonej na przeciwprostokątną;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lastRenderedPageBreak/>
              <w:t xml:space="preserve">potrafi skonstruować styczną do okręgu, przechodzącą przez punkt leżący w odległości większej od środka okręgu niż długość promienia okręgu; 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skonstruować styczną do okręgu przechodzącą przez punkt leżący na okręgu;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1941F9" w:rsidRDefault="006A22D1" w:rsidP="000C6492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rozwiązywać zadania o średnim stopniu trudności dotyczące okręgów, stycznych, kątów środkowych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 zastosowaniem poznanych twierdzeń;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średnim stopniu trudności dotyczące położenia dwóch okręgów;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przeprowadzać konstrukcje geometryczne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własności środka okręgu opisanego na trójkącie w zadaniach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związane z okręgiem wpisanym w trójkąt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875818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proste własności trójkątów, wykorzystując cechy przystawania trójkątów;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uzasadnić, że symetralna odcinka jest zbiorem punktów płaszczyzny równoodległych od końców odcinka;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uzasadnić, że każdy punkt należący do dwusiecznej kąta leży w równej odległości od ramion tego 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symetralnych boków;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cechy podobieństwa trójkątów do rozwiązania zadań z wykorzystaniem innych, wcześniej poznanych własności;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średnim stopniu trudności dotyczące trójkątów, z zastosowaniem poznanych do tej pory twierdzeń;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1941F9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geometryczne, wykorzystując cechy podobieństwa trójkątów, twierdzenie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polach figur podobnych;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1941F9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dotyczące trójkątów, w których wykorzystuje twierdzenia poznane wcześniej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 tw.  Pitagorasa, tw. Talesa)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rozwiązywać zadania dotyczące okręgów, stycznych, kątów środkowych, wpisanych, z zastosowaniem poznanych twierdzeń;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dotyczące położenia dwóch okręgów;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złożone, wymagające wykorzystania równocześnie kilku poznanych własności;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zadania o dotyczące stycznych i siecznych; 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przeprowadza dowody dotyczące okręgu wpisanego w trójkąt oraz okręgu opisanego na trójkącie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875818">
      <w:pPr>
        <w:spacing w:after="0" w:line="360" w:lineRule="auto"/>
      </w:pPr>
    </w:p>
    <w:p w:rsidR="006A22D1" w:rsidRDefault="006A22D1" w:rsidP="006A22D1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udowodnić twierdzenie o dwusiecznych kątów przyległych;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udowodnić własności figur geometrycznych w oparciu o poznane twierdzenia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podwyższonym stopniu trudności, dotyczących trójkątów, z wykorzystaniem poznanych twierdzeń;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środkowych w trójkącie;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dotyczące wysokości w trójkącie prostokątnym, poprowadzonej na przeciwprostokątną</w:t>
            </w:r>
            <w:r w:rsidR="001941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geometryczne o podwyższonym stopniu trudności z wykorzystaniem poznanych pojęć geometrii;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udowodnić twierdzenia o kątach środkowych i wpisanych w koło;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udowodnić własności figur geometrycznych w oparciu o poznane twierdzenia.</w:t>
            </w:r>
          </w:p>
        </w:tc>
      </w:tr>
    </w:tbl>
    <w:p w:rsidR="006A22D1" w:rsidRDefault="006A22D1" w:rsidP="00875818">
      <w:pPr>
        <w:spacing w:after="0" w:line="360" w:lineRule="auto"/>
      </w:pPr>
    </w:p>
    <w:p w:rsidR="006A22D1" w:rsidRPr="001941F9" w:rsidRDefault="00A55EF1" w:rsidP="00A55EF1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1941F9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TRYGONOMETRIA</w:t>
      </w:r>
      <w:r w:rsidR="00687B24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definicje funkcji trygonometrycznych dowolnego 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funkcji trygonometrycznych kąta, gdy dane są współrzędne punktu leżącego na drugim ramieniu kąta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tożsamości i związki pomiędzy funkcjami trygonometrycznymi tego samego 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wzory redukcyjne kątów: </w:t>
            </w:r>
            <m:oMath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;18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</m:oMath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Default="006A22D1" w:rsidP="006A22D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stosować wzory redukcyjne kątów: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;18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</m:oMath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obliczaniu wartości wyrażeń;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zbudować w układzie współrzędnych dowolny kąt o mierze a, gdy dana jest wartość jednej funkcji trygonometrycznej tego kąta;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posługiwać się definicjami funkcji trygonometrycznych dowolnego kąta w rozwiązywaniu zadań;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wartości pozostałych funkcji trygonometrycznych kąta, gdy dana jest jedna z nich; 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upraszczać wyrażenia zawierające funkcje trygonometryczne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875818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podstawowe tożsamości trygonometryczne (dla dowolnego kąta, dla którego funkcje trygonometryczne są określone)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dowodzić tożsamości trygonometryczne: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wybrane wzory redukcyjne w zadaniach o podwyższonym stopniu trudności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F95794" w:rsidRDefault="00F95794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trudne zadania, korzystając ze wzorów redukcyjnych;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trudne zadania, wykorzystując podstawowe tożsamości trygonometryczne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875818">
      <w:pPr>
        <w:spacing w:after="0" w:line="360" w:lineRule="auto"/>
      </w:pPr>
    </w:p>
    <w:p w:rsidR="006A22D1" w:rsidRDefault="006A22D1" w:rsidP="006A22D1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6A22D1" w:rsidTr="00875818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podwyższonym stopniu trudności, wymagające niekonwencjonalnych pomysłów i metod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875818">
        <w:tc>
          <w:tcPr>
            <w:tcW w:w="9212" w:type="dxa"/>
            <w:vAlign w:val="center"/>
          </w:tcPr>
          <w:p w:rsidR="00F95794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różne zadania z innych działów matematyki, w których wykorzystuje się wiadomości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z trygonometrii.</w:t>
            </w:r>
          </w:p>
        </w:tc>
      </w:tr>
    </w:tbl>
    <w:p w:rsidR="006A22D1" w:rsidRDefault="006A22D1"/>
    <w:p w:rsidR="006A22D1" w:rsidRPr="00F95794" w:rsidRDefault="00F95794" w:rsidP="00904F06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ANALITYCZNA</w:t>
      </w:r>
      <w:r w:rsidR="00687B24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długość odcinka, znając współrzędne jego końców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kierunkowego prostej oraz znaczenie współczynników występujących w tym równaniu (w tym również związek z kątem nachylenia prostej do osi OX);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ogólnego prostej;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ogólne prostej przechodzącej przez dwa punkty;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warunek równoległości prostych danych równaniami kierunkowymi/ogólnymi;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rozpoznaje równanie okręgu w postaci kanonicznej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sprowadzić równanie okręgu z postaci kanonicznej do zredukowanej;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odczytać z równania okręgu współrzędne środka i promień okręgu;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okręgu, gdy zna współrzędne środka i promień tego okręgu;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sprawdzić czy punkt należy do okręgu w postaci kanonicznej</w:t>
            </w:r>
            <w:r w:rsidR="004028B2"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narysować w układzie współrzędnych okrąg na podstawie danego równania opisującego okrąg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875818">
      <w:pPr>
        <w:spacing w:after="0" w:line="360" w:lineRule="auto"/>
      </w:pPr>
    </w:p>
    <w:p w:rsidR="00344D50" w:rsidRDefault="00344D50" w:rsidP="00344D50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miarę kąta nachylenia do osi OX prostej opisanej równaniem kierunkowym;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kierunkowe prostej znając jej kąt nachylenia do osi OX i współrzędne punktu, który należy do prostej;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kierunkowe prostej przechodzącej przez dane dwa punkty (o różnych odciętych);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warunek równoległości prostych opisanych równaniami kierunkowymi/ogólnymi do wyznaczenia równania prostej równoległej</w:t>
            </w:r>
            <w:r w:rsidR="00876ACC"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przechodzącej przez dany punkt;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sprowadzić równanie okręgu z postaci zredukowanej do kanonicznej;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 mając trzy punkty należące do tego okręgu;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prostej o danym równaniu względem okręgu o danym równaniu</w:t>
            </w:r>
            <w:r w:rsidR="00876ACC"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dwóch okręgów danych równaniami (na podstawie stosownych obliczeń)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/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równoległości</w:t>
            </w:r>
            <w:r w:rsidR="00876ACC"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prostych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wspólnych prostej i okręgu lub stwierdzić, że prosta i okrąg nie mają punktów wspólnych;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wspólnych paraboli i okręgu;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jego interpretację graficzną;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układy równań do rozwiązywania zadań z geometrii analitycznej o średnim stopniu trudności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75818" w:rsidRDefault="00875818" w:rsidP="00875818">
      <w:pPr>
        <w:pStyle w:val="Tekstpodstawowy"/>
        <w:spacing w:after="0" w:line="360" w:lineRule="auto"/>
        <w:rPr>
          <w:rFonts w:ascii="Times New Roman;serif" w:hAnsi="Times New Roman;serif"/>
        </w:rPr>
      </w:pPr>
    </w:p>
    <w:p w:rsidR="00344D50" w:rsidRDefault="00344D50" w:rsidP="00875818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RPr="00F95794" w:rsidTr="00875818">
        <w:tc>
          <w:tcPr>
            <w:tcW w:w="9212" w:type="dxa"/>
            <w:vAlign w:val="center"/>
          </w:tcPr>
          <w:p w:rsidR="00344D50" w:rsidRPr="00F95794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punktu przecięcia prostych;</w:t>
            </w:r>
          </w:p>
        </w:tc>
      </w:tr>
      <w:tr w:rsidR="00344D50" w:rsidRPr="00F95794" w:rsidTr="00875818">
        <w:tc>
          <w:tcPr>
            <w:tcW w:w="9212" w:type="dxa"/>
            <w:vAlign w:val="center"/>
          </w:tcPr>
          <w:p w:rsidR="00344D50" w:rsidRPr="00F95794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układy równań do rozwiązywania zadań z geometrii analitycznej o wysokim stopniu trudności;</w:t>
            </w:r>
          </w:p>
        </w:tc>
      </w:tr>
      <w:tr w:rsidR="00344D50" w:rsidRPr="00F95794" w:rsidTr="00875818">
        <w:tc>
          <w:tcPr>
            <w:tcW w:w="9212" w:type="dxa"/>
            <w:vAlign w:val="center"/>
          </w:tcPr>
          <w:p w:rsidR="00EE4DFA" w:rsidRPr="00F95794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rozwiązać różne zadania dotyczące okręgów, w których koniczne jest zastosowanie wiadomości </w:t>
            </w:r>
          </w:p>
          <w:p w:rsidR="00344D50" w:rsidRPr="00F95794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różnych działów matematyki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75818" w:rsidRDefault="00875818" w:rsidP="00344D50">
      <w:pPr>
        <w:pStyle w:val="Zawartotabeli"/>
        <w:spacing w:line="360" w:lineRule="auto"/>
        <w:rPr>
          <w:rFonts w:ascii="Times New Roman;serif" w:hAnsi="Times New Roman;serif"/>
        </w:rPr>
      </w:pPr>
    </w:p>
    <w:p w:rsidR="00344D50" w:rsidRDefault="00344D50" w:rsidP="00344D50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RPr="00F95794" w:rsidTr="00875818">
        <w:tc>
          <w:tcPr>
            <w:tcW w:w="9212" w:type="dxa"/>
            <w:vAlign w:val="center"/>
          </w:tcPr>
          <w:p w:rsidR="00344D50" w:rsidRPr="00F95794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 geometrii analitycznej o podwyższonym stopniu trudności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RPr="00F95794" w:rsidTr="00875818">
        <w:tc>
          <w:tcPr>
            <w:tcW w:w="9212" w:type="dxa"/>
            <w:vAlign w:val="center"/>
          </w:tcPr>
          <w:p w:rsidR="00344D50" w:rsidRPr="00F95794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 geometrii analitycznej wymagające nieszablonowych rozwiązań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/>
    <w:p w:rsidR="00344D50" w:rsidRPr="00F95794" w:rsidRDefault="00344D50" w:rsidP="00FA45B3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95794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PŁASKA – ROZWIĄZYWANIE TRÓJ</w:t>
      </w:r>
      <w:r w:rsidR="00F9579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KĄTÓW, </w:t>
      </w:r>
      <w:r w:rsidR="00FA45B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F95794">
        <w:rPr>
          <w:rFonts w:ascii="Times New Roman" w:hAnsi="Times New Roman" w:cs="Times New Roman"/>
          <w:b/>
          <w:bCs/>
          <w:color w:val="002060"/>
          <w:sz w:val="28"/>
          <w:szCs w:val="28"/>
        </w:rPr>
        <w:t>POLE KOŁA, POLE TRÓJKĄTA</w:t>
      </w:r>
      <w:r w:rsidR="00FA45B3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cosinusów;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rozumie pojęcie pola figury; zna wzór na pole kwadratu i pole prostokąta;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co najmniej 4 wzory na pola trójkąta;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obliczyć wysokość trójkąta, korzystając ze wzoru na pole;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zna twierdzenie o polach figur podobnych; 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zna wzór na pole koła i pole wycinka koła; 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wie, że pole wycinka koła jest wprost proporcjonalne do miary odpowiadającego mu kąta środkowego koła 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jest wprost proporcjonalne do długości odpowiadającego mu łuku okręgu oraz umie zastosować tę wiedzę przy rozwiązywaniu prostych zadań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875818">
      <w:pPr>
        <w:spacing w:after="0" w:line="360" w:lineRule="auto"/>
      </w:pPr>
    </w:p>
    <w:p w:rsidR="00344D50" w:rsidRDefault="00344D50" w:rsidP="00344D50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cosinusów w rozwiązywaniu trójkątów;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proste zadania geometryczne dotyczące trójkątów, wykorzystując wzory na pole trójkąta 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 poznane wcześniej twierdzenia;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proste zadania geometryczne dotyczące trójkątów, wykorzystując wzory na ich pola </w:t>
            </w:r>
          </w:p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 poznane wcześniej twierdzenia, w szczególności twierdzenie Pitagorasa oraz własności okręgu wpisanego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trójkąt i okręgu opisanego na trójkącie;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stosować twierdzenia o polach figur podobnych przy rozwiązywaniu prostych zadań;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zastosować wzory na pole koła i pole wycinka koła przy rozwiązywaniu prostych zadań</w:t>
            </w:r>
            <w:r w:rsidR="00F95794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875818">
      <w:pPr>
        <w:spacing w:after="0" w:line="36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cosinusów w zadaniach geometrycznych;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zadania geometryczne o średnim stopniu trudności, stosując wzory na pola trójkątów, 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tym również z wykorzystaniem poznanych wcześniej własności trójkątów;</w:t>
            </w:r>
          </w:p>
        </w:tc>
      </w:tr>
      <w:tr w:rsidR="00344D50" w:rsidTr="00875818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zadania geometryczne, wykorzystując cechy podobieństwa trójkątów, twierdzenie 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 polach figur podobnych</w:t>
            </w:r>
            <w:r w:rsidR="00F95794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/>
    <w:p w:rsidR="00875818" w:rsidRDefault="00875818"/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344D50" w:rsidRPr="008B31F8" w:rsidTr="00875818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rozwiązuje zadania dotyczące trójkątów, w których wykorzystuje twierdzenia poznane wcześniej </w:t>
            </w:r>
          </w:p>
          <w:p w:rsidR="00344D50" w:rsidRPr="008B31F8" w:rsidRDefault="00344D50" w:rsidP="00F957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(tw.  Pitagorasa, tw. Talesa, tw. cosinusów, twierdzenia o kątach w kole, itp.</w:t>
            </w:r>
            <w:r w:rsidR="00F95794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;</w:t>
            </w: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344D50" w:rsidRPr="008B31F8" w:rsidTr="00875818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dowodzić twierdzenia, w których wykorzystuje pojęcie pola.</w:t>
            </w:r>
          </w:p>
        </w:tc>
      </w:tr>
    </w:tbl>
    <w:p w:rsidR="00344D50" w:rsidRDefault="00344D50" w:rsidP="00875818">
      <w:pPr>
        <w:spacing w:after="0" w:line="360" w:lineRule="auto"/>
      </w:pPr>
    </w:p>
    <w:p w:rsidR="007B11C2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 podwyższonym stopniu trudności lub wymagające niekonwencjonalnych pomysłów i metod rozwiązywania;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geometryczne o podwyższonym stopniu trudności z wykorzystaniem wzorów na pola figur i innych twierdzeń.</w:t>
            </w:r>
          </w:p>
        </w:tc>
      </w:tr>
    </w:tbl>
    <w:p w:rsidR="008B31F8" w:rsidRDefault="008B31F8" w:rsidP="007B11C2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7B11C2" w:rsidRPr="00F95794" w:rsidRDefault="007B11C2" w:rsidP="008864AA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95794">
        <w:rPr>
          <w:rFonts w:ascii="Times New Roman" w:hAnsi="Times New Roman" w:cs="Times New Roman"/>
          <w:b/>
          <w:bCs/>
          <w:color w:val="002060"/>
          <w:sz w:val="28"/>
          <w:szCs w:val="28"/>
        </w:rPr>
        <w:t>WIELOMIANY</w:t>
      </w:r>
      <w:r w:rsidR="00687B24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jednomianu jednej zmiennej;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wskazać jednomiany podobne;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rozpoznać wielomian jednej zmiennej rzeczywistej; 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uporządkować wielomian (malejąco lub rosnąco);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stopień wielomianu jednej zmiennej;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przykład wielomianu uporządkowanego, określonego stopnia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wartość wielomianu dla danego argumentu;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wartość wielomianu dla danej wartości zmiennej;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wykonać dodawanie, odejmowanie i mnożenie wielomianów;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 pojęcie wielomianów równych i potrafi podać przykłady takich wielomianów;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rozpoznać wielomiany równe;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rozłożyć wielomian na czynniki poprzez wyłączanie jednomianu  poza nawias, zastosowanie wzorów skróconego mnożenia st. 2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875818">
      <w:pPr>
        <w:spacing w:after="0" w:line="360" w:lineRule="auto"/>
      </w:pPr>
    </w:p>
    <w:p w:rsidR="007B11C2" w:rsidRDefault="007B11C2" w:rsidP="007B11C2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sprawdzić czy wielomiany są równe;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proste zadania, w których wykorzystuje się twierdzenie o równości wielomianów; 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sprawdzić, czy podana liczba jest pierwiastkiem wielomianu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875818">
      <w:pPr>
        <w:spacing w:after="0" w:line="360" w:lineRule="auto"/>
      </w:pP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wartość parametru dla którego wielomiany są równe;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sprawnie wykonywać działania na wielomianach;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sprawnie rozkładać wielomiany na czynniki (w tym stosując „metodę prób”);</w:t>
            </w:r>
          </w:p>
        </w:tc>
      </w:tr>
      <w:tr w:rsidR="007B11C2" w:rsidTr="00875818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875818">
      <w:pPr>
        <w:spacing w:after="0" w:line="360" w:lineRule="auto"/>
      </w:pP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7B11C2" w:rsidTr="00875818">
        <w:tc>
          <w:tcPr>
            <w:tcW w:w="9212" w:type="dxa"/>
          </w:tcPr>
          <w:p w:rsidR="007B11C2" w:rsidRPr="008B31F8" w:rsidRDefault="007B11C2">
            <w:pPr>
              <w:rPr>
                <w:rFonts w:ascii="Times New Roman" w:hAnsi="Times New Roman" w:cs="Times New Roman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tekstowe prowadzące do równań wielomianowych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875818">
      <w:pPr>
        <w:spacing w:after="0" w:line="360" w:lineRule="auto"/>
      </w:pPr>
    </w:p>
    <w:p w:rsidR="007B11C2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9212"/>
      </w:tblGrid>
      <w:tr w:rsidR="007B11C2" w:rsidTr="00875818">
        <w:tc>
          <w:tcPr>
            <w:tcW w:w="9212" w:type="dxa"/>
          </w:tcPr>
          <w:p w:rsidR="007B11C2" w:rsidRPr="008B31F8" w:rsidRDefault="007B11C2">
            <w:pPr>
              <w:rPr>
                <w:rFonts w:ascii="Times New Roman" w:hAnsi="Times New Roman" w:cs="Times New Roman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różne problemy dotyczące wielomianów, które wymagają niestandardowych metod pracy oraz niekonwencjonalnych pomysłów</w:t>
            </w:r>
            <w:r w:rsidR="00F957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/>
    <w:sectPr w:rsidR="007B11C2" w:rsidSect="008864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4DC" w:rsidRDefault="005234DC" w:rsidP="00C87C65">
      <w:pPr>
        <w:spacing w:after="0" w:line="240" w:lineRule="auto"/>
      </w:pPr>
      <w:r>
        <w:separator/>
      </w:r>
    </w:p>
  </w:endnote>
  <w:endnote w:type="continuationSeparator" w:id="1">
    <w:p w:rsidR="005234DC" w:rsidRDefault="005234DC" w:rsidP="00C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4DC" w:rsidRDefault="005234DC" w:rsidP="00C87C65">
      <w:pPr>
        <w:spacing w:after="0" w:line="240" w:lineRule="auto"/>
      </w:pPr>
      <w:r>
        <w:separator/>
      </w:r>
    </w:p>
  </w:footnote>
  <w:footnote w:type="continuationSeparator" w:id="1">
    <w:p w:rsidR="005234DC" w:rsidRDefault="005234DC" w:rsidP="00C8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7B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8252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866E0A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4C1C0A"/>
    <w:multiLevelType w:val="hybridMultilevel"/>
    <w:tmpl w:val="53CC110A"/>
    <w:lvl w:ilvl="0" w:tplc="AF76D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E4E0A"/>
    <w:multiLevelType w:val="hybridMultilevel"/>
    <w:tmpl w:val="288A9128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904F8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905ED9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A342C8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ED4E05"/>
    <w:multiLevelType w:val="hybridMultilevel"/>
    <w:tmpl w:val="38D261C4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C81758"/>
    <w:multiLevelType w:val="hybridMultilevel"/>
    <w:tmpl w:val="681C7E46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A289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12"/>
  </w:num>
  <w:num w:numId="8">
    <w:abstractNumId w:val="1"/>
  </w:num>
  <w:num w:numId="9">
    <w:abstractNumId w:val="3"/>
  </w:num>
  <w:num w:numId="10">
    <w:abstractNumId w:val="10"/>
  </w:num>
  <w:num w:numId="11">
    <w:abstractNumId w:val="11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C65"/>
    <w:rsid w:val="00077DCE"/>
    <w:rsid w:val="000A5C8B"/>
    <w:rsid w:val="000C6492"/>
    <w:rsid w:val="001008EF"/>
    <w:rsid w:val="001136DB"/>
    <w:rsid w:val="001818EA"/>
    <w:rsid w:val="0018290C"/>
    <w:rsid w:val="001941F9"/>
    <w:rsid w:val="00253050"/>
    <w:rsid w:val="00344D50"/>
    <w:rsid w:val="00401967"/>
    <w:rsid w:val="004028B2"/>
    <w:rsid w:val="00465AE4"/>
    <w:rsid w:val="004B45A1"/>
    <w:rsid w:val="005234DC"/>
    <w:rsid w:val="0059588F"/>
    <w:rsid w:val="005A7CD3"/>
    <w:rsid w:val="005F7516"/>
    <w:rsid w:val="006541F5"/>
    <w:rsid w:val="00687B24"/>
    <w:rsid w:val="006A22D1"/>
    <w:rsid w:val="006C6E3D"/>
    <w:rsid w:val="00764143"/>
    <w:rsid w:val="007B11C2"/>
    <w:rsid w:val="007C6509"/>
    <w:rsid w:val="0086605D"/>
    <w:rsid w:val="008715D0"/>
    <w:rsid w:val="00875818"/>
    <w:rsid w:val="00876232"/>
    <w:rsid w:val="00876ACC"/>
    <w:rsid w:val="008864AA"/>
    <w:rsid w:val="008A7481"/>
    <w:rsid w:val="008B31F8"/>
    <w:rsid w:val="00904F06"/>
    <w:rsid w:val="009A41BF"/>
    <w:rsid w:val="009D2F85"/>
    <w:rsid w:val="00A166A2"/>
    <w:rsid w:val="00A55EF1"/>
    <w:rsid w:val="00B61B4B"/>
    <w:rsid w:val="00C87C65"/>
    <w:rsid w:val="00CB6934"/>
    <w:rsid w:val="00D4130F"/>
    <w:rsid w:val="00DC4B78"/>
    <w:rsid w:val="00E71D4A"/>
    <w:rsid w:val="00E77676"/>
    <w:rsid w:val="00EE4DFA"/>
    <w:rsid w:val="00F95794"/>
    <w:rsid w:val="00FA45B3"/>
    <w:rsid w:val="00FE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C65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C87C65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87C6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C87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87C65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C65"/>
  </w:style>
  <w:style w:type="paragraph" w:styleId="Stopka">
    <w:name w:val="footer"/>
    <w:basedOn w:val="Normalny"/>
    <w:link w:val="Stopka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C65"/>
  </w:style>
  <w:style w:type="paragraph" w:styleId="Tekstdymka">
    <w:name w:val="Balloon Text"/>
    <w:basedOn w:val="Normalny"/>
    <w:link w:val="TekstdymkaZnak"/>
    <w:uiPriority w:val="99"/>
    <w:semiHidden/>
    <w:unhideWhenUsed/>
    <w:rsid w:val="006A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B3FD6-8FF4-4922-BFF8-222CFF07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3549</Words>
  <Characters>21297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2</cp:revision>
  <dcterms:created xsi:type="dcterms:W3CDTF">2025-09-14T09:37:00Z</dcterms:created>
  <dcterms:modified xsi:type="dcterms:W3CDTF">2025-09-14T09:37:00Z</dcterms:modified>
</cp:coreProperties>
</file>