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1F8" w:rsidRDefault="008B31F8" w:rsidP="008B31F8">
      <w:pPr>
        <w:pStyle w:val="Tekstpodstawowy"/>
        <w:spacing w:after="0" w:line="360" w:lineRule="auto"/>
        <w:jc w:val="center"/>
        <w:rPr>
          <w:rFonts w:ascii="Times New Roman;serif" w:hAnsi="Times New Roman;serif" w:hint="eastAsia"/>
          <w:b/>
          <w:sz w:val="32"/>
        </w:rPr>
      </w:pPr>
      <w:r>
        <w:rPr>
          <w:rFonts w:ascii="Times New Roman;serif" w:hAnsi="Times New Roman;serif"/>
          <w:b/>
          <w:sz w:val="32"/>
        </w:rPr>
        <w:t>Wymagania edukacyjne na poszczególne oceny –</w:t>
      </w:r>
    </w:p>
    <w:p w:rsidR="008B31F8" w:rsidRDefault="00B069D5" w:rsidP="008B31F8">
      <w:pPr>
        <w:pStyle w:val="Tekstpodstawowy"/>
        <w:spacing w:after="0" w:line="360" w:lineRule="auto"/>
        <w:jc w:val="center"/>
        <w:rPr>
          <w:rFonts w:ascii="Times New Roman;serif" w:hAnsi="Times New Roman;serif" w:hint="eastAsia"/>
          <w:b/>
          <w:sz w:val="32"/>
        </w:rPr>
      </w:pPr>
      <w:r>
        <w:rPr>
          <w:rFonts w:ascii="Times New Roman;serif" w:hAnsi="Times New Roman;serif"/>
          <w:b/>
          <w:sz w:val="32"/>
        </w:rPr>
        <w:t>Matematyka część druga, poziom rozszerzony</w:t>
      </w:r>
    </w:p>
    <w:p w:rsidR="008B31F8" w:rsidRDefault="008B31F8" w:rsidP="008B31F8">
      <w:pPr>
        <w:pStyle w:val="Tekstpodstawowy"/>
        <w:spacing w:after="0" w:line="360" w:lineRule="auto"/>
      </w:pPr>
      <w:r>
        <w:rPr>
          <w:rFonts w:ascii="Times New Roman;serif" w:hAnsi="Times New Roman;serif"/>
        </w:rPr>
        <w:t xml:space="preserve">Prezentowane wymagania edukacyjne są zintegrowane z planem wynikowym autorstwa Doroty Ponczek, będącym propozycją realizacji materiału zawartego w podręczniku do </w:t>
      </w:r>
      <w:r w:rsidR="00EA6A91">
        <w:rPr>
          <w:rFonts w:ascii="Times New Roman;serif" w:hAnsi="Times New Roman;serif"/>
        </w:rPr>
        <w:t>matematyki Matematyka 2</w:t>
      </w:r>
      <w:r>
        <w:rPr>
          <w:rFonts w:ascii="Times New Roman;serif" w:hAnsi="Times New Roman;serif"/>
        </w:rPr>
        <w:t>. Wymagania dostosowano do</w:t>
      </w:r>
      <w:r w:rsidR="00BF0EE3">
        <w:rPr>
          <w:rFonts w:ascii="Times New Roman;serif" w:hAnsi="Times New Roman;serif"/>
        </w:rPr>
        <w:t xml:space="preserve"> sześciostopniowej skali ocen. U</w:t>
      </w:r>
      <w:r>
        <w:rPr>
          <w:rFonts w:ascii="Times New Roman;serif" w:hAnsi="Times New Roman;serif"/>
        </w:rPr>
        <w:t>względnia zmiany z 2024 r. wynikające z uszczuplenia podstawy programowej</w:t>
      </w:r>
      <w:r w:rsidR="00BF0EE3">
        <w:rPr>
          <w:rFonts w:ascii="Times New Roman;serif" w:hAnsi="Times New Roman;serif"/>
        </w:rPr>
        <w:t>.</w:t>
      </w:r>
    </w:p>
    <w:p w:rsidR="009E008C" w:rsidRPr="00B84E17" w:rsidRDefault="009E008C" w:rsidP="009E008C">
      <w:pPr>
        <w:shd w:val="clear" w:color="auto" w:fill="FFFFFF"/>
        <w:spacing w:before="60"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color w:val="002060"/>
        </w:rPr>
        <w:t> </w:t>
      </w:r>
      <w:r w:rsidRPr="00B84E1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Sposoby sprawdzania osiągnięć edukacyjnych uczniów:</w:t>
      </w:r>
    </w:p>
    <w:p w:rsidR="009E008C" w:rsidRPr="00B84E17" w:rsidRDefault="009E008C" w:rsidP="009E008C">
      <w:pPr>
        <w:pStyle w:val="Akapitzlist"/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 ustne na lekcji,</w:t>
      </w:r>
    </w:p>
    <w:p w:rsidR="009E008C" w:rsidRPr="00B84E17" w:rsidRDefault="009E008C" w:rsidP="009E008C">
      <w:pPr>
        <w:pStyle w:val="Akapitzlist"/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sprawdziany,</w:t>
      </w:r>
    </w:p>
    <w:p w:rsidR="009E008C" w:rsidRPr="00B84E17" w:rsidRDefault="009E008C" w:rsidP="009E008C">
      <w:pPr>
        <w:pStyle w:val="Akapitzlist"/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prace klasowe,</w:t>
      </w:r>
    </w:p>
    <w:p w:rsidR="009E008C" w:rsidRDefault="009E008C" w:rsidP="009E008C">
      <w:pPr>
        <w:pStyle w:val="Akapitzlist"/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testy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9E008C" w:rsidRDefault="009E008C" w:rsidP="009E008C">
      <w:pPr>
        <w:pStyle w:val="Akapitzlist"/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kartkówki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9E008C" w:rsidRPr="00B84E17" w:rsidRDefault="009E008C" w:rsidP="009E008C">
      <w:pPr>
        <w:pStyle w:val="Akapitzlist"/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aktywność na lekcji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9E008C" w:rsidRPr="00B84E17" w:rsidRDefault="009E008C" w:rsidP="009E008C">
      <w:pPr>
        <w:pStyle w:val="Akapitzlist"/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domowe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9E008C" w:rsidRPr="00B84E17" w:rsidRDefault="009E008C" w:rsidP="009E008C">
      <w:pPr>
        <w:pStyle w:val="Akapitzlist"/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i ćwiczenia wykonywane przez uczniów podczas lekcji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9E008C" w:rsidRPr="00B84E17" w:rsidRDefault="009E008C" w:rsidP="009E008C">
      <w:pPr>
        <w:pStyle w:val="Akapitzlist"/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prezentację indywidualną i grupową na zadany wcześniej temat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9E008C" w:rsidRPr="00B84E17" w:rsidRDefault="009E008C" w:rsidP="009E008C">
      <w:pPr>
        <w:pStyle w:val="Akapitzlist"/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długoterminowe (np. referaty, projekty)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9E008C" w:rsidRPr="00B84E17" w:rsidRDefault="009E008C" w:rsidP="009E008C">
      <w:pPr>
        <w:pStyle w:val="Akapitzlist"/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w zespole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9E008C" w:rsidRPr="00B84E17" w:rsidRDefault="009E008C" w:rsidP="009E008C">
      <w:pPr>
        <w:pStyle w:val="Akapitzlist"/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konkursach, olimpiadach, zawodach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9E008C" w:rsidRPr="00B84E17" w:rsidRDefault="009E008C" w:rsidP="00EC7D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i inne  formy opisane w wymaganiach edukacyjnych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B31F8" w:rsidRDefault="008B31F8" w:rsidP="008B31F8">
      <w:pPr>
        <w:spacing w:after="0" w:line="360" w:lineRule="auto"/>
        <w:rPr>
          <w:b/>
          <w:bCs/>
          <w:color w:val="002060"/>
          <w:sz w:val="28"/>
          <w:szCs w:val="28"/>
        </w:rPr>
      </w:pPr>
    </w:p>
    <w:p w:rsidR="00C87C65" w:rsidRPr="002346C9" w:rsidRDefault="00C87C65" w:rsidP="002346C9">
      <w:pPr>
        <w:pStyle w:val="Akapitzlist"/>
        <w:numPr>
          <w:ilvl w:val="0"/>
          <w:numId w:val="11"/>
        </w:numPr>
        <w:spacing w:after="0" w:line="360" w:lineRule="auto"/>
        <w:ind w:left="284" w:hanging="28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346C9">
        <w:rPr>
          <w:rFonts w:ascii="Times New Roman" w:hAnsi="Times New Roman" w:cs="Times New Roman"/>
          <w:b/>
          <w:bCs/>
          <w:color w:val="002060"/>
          <w:sz w:val="28"/>
          <w:szCs w:val="28"/>
        </w:rPr>
        <w:t>PRZEKSZTAŁCENIA WYKRESÓW FUNKCJI</w:t>
      </w:r>
      <w:r w:rsidR="00960C80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C87C65" w:rsidRDefault="00C87C65" w:rsidP="00C87C65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87C65" w:rsidRPr="0018290C" w:rsidTr="00D91C73">
        <w:tc>
          <w:tcPr>
            <w:tcW w:w="9212" w:type="dxa"/>
            <w:vAlign w:val="center"/>
          </w:tcPr>
          <w:p w:rsidR="00C87C65" w:rsidRPr="0018290C" w:rsidRDefault="00C87C65" w:rsidP="0018290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29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określenie wektora i potrafi podać jego cechy;</w:t>
            </w:r>
          </w:p>
        </w:tc>
      </w:tr>
      <w:tr w:rsidR="00C87C65" w:rsidRPr="0018290C" w:rsidTr="00D91C73">
        <w:tc>
          <w:tcPr>
            <w:tcW w:w="9212" w:type="dxa"/>
            <w:vAlign w:val="center"/>
          </w:tcPr>
          <w:p w:rsidR="00C87C65" w:rsidRPr="0018290C" w:rsidRDefault="00C87C65" w:rsidP="0018290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29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współrzędne wektora, mając dane współrzędne początku i końca wektora</w:t>
            </w:r>
            <w:r w:rsidR="00960C8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RPr="0018290C" w:rsidTr="00D91C73">
        <w:tc>
          <w:tcPr>
            <w:tcW w:w="9212" w:type="dxa"/>
            <w:vAlign w:val="center"/>
          </w:tcPr>
          <w:p w:rsidR="00C87C65" w:rsidRPr="0018290C" w:rsidRDefault="00C87C65" w:rsidP="0018290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29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wyznaczyć długość wektora (odległość między punktami na płaszczyźnie kartezjańskiej)</w:t>
            </w:r>
            <w:r w:rsidR="00960C8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RPr="0018290C" w:rsidTr="00D91C73">
        <w:tc>
          <w:tcPr>
            <w:tcW w:w="9212" w:type="dxa"/>
            <w:vAlign w:val="center"/>
          </w:tcPr>
          <w:p w:rsidR="00C87C65" w:rsidRPr="0018290C" w:rsidRDefault="00C87C65" w:rsidP="0018290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29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określenie wektorów równych i wektorów przeciwnych</w:t>
            </w:r>
            <w:r w:rsidR="00960C8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RPr="0018290C" w:rsidTr="00D91C73">
        <w:tc>
          <w:tcPr>
            <w:tcW w:w="9212" w:type="dxa"/>
            <w:vAlign w:val="center"/>
          </w:tcPr>
          <w:p w:rsidR="00C87C65" w:rsidRPr="0018290C" w:rsidRDefault="00C87C65" w:rsidP="0018290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29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wykonywać działania na wektorach: dodawanie, odejmowanie oraz mnożenie przez liczbę (analitycznie)</w:t>
            </w:r>
            <w:r w:rsidR="00960C8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RPr="0018290C" w:rsidTr="00D91C73">
        <w:tc>
          <w:tcPr>
            <w:tcW w:w="9212" w:type="dxa"/>
            <w:vAlign w:val="center"/>
          </w:tcPr>
          <w:p w:rsidR="00C87C65" w:rsidRPr="0018290C" w:rsidRDefault="00C87C65" w:rsidP="0018290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29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podać współrzędne punktu, który jest obrazem danego punktu w symetrii osiowej względem osi OX oraz osi OY</w:t>
            </w:r>
            <w:r w:rsidR="00960C8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RPr="0018290C" w:rsidTr="00D91C73">
        <w:tc>
          <w:tcPr>
            <w:tcW w:w="9212" w:type="dxa"/>
            <w:vAlign w:val="center"/>
          </w:tcPr>
          <w:p w:rsidR="00960C80" w:rsidRDefault="00C87C65" w:rsidP="0018290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29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podać współrzędne punktu, który jest obrazem danego punktu w symetrii środkowej względem </w:t>
            </w:r>
          </w:p>
          <w:p w:rsidR="00C87C65" w:rsidRPr="0018290C" w:rsidRDefault="00C87C65" w:rsidP="0018290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29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punktu (0,0)</w:t>
            </w:r>
            <w:r w:rsidR="00960C8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RPr="00960C80" w:rsidTr="00D91C73">
        <w:tc>
          <w:tcPr>
            <w:tcW w:w="9212" w:type="dxa"/>
            <w:vAlign w:val="center"/>
          </w:tcPr>
          <w:p w:rsidR="00C87C65" w:rsidRPr="00960C80" w:rsidRDefault="005B6D9A" w:rsidP="00D91C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60C8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narysować wykres funkcji y = f(x) + q, y = f(x – p), y = f(x – p) + q,  y = –f(x), y = f(–x) oraz  y = –f(–x) w przypadku, gdy dany jest wykres funkcji y = f(x)</w:t>
            </w:r>
            <w:r w:rsidR="00960C8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C87C65" w:rsidRDefault="00C87C65" w:rsidP="00EC7DD6">
      <w:pPr>
        <w:pStyle w:val="Tekstpodstawowy"/>
        <w:spacing w:after="0" w:line="240" w:lineRule="auto"/>
        <w:rPr>
          <w:rFonts w:ascii="Times New Roman;serif" w:hAnsi="Times New Roman;serif" w:hint="eastAsia"/>
        </w:rPr>
      </w:pPr>
    </w:p>
    <w:p w:rsidR="00C87C65" w:rsidRDefault="00C87C65" w:rsidP="0018290C">
      <w:pPr>
        <w:spacing w:after="0" w:line="360" w:lineRule="auto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dostateczną</w:t>
      </w:r>
      <w:r>
        <w:rPr>
          <w:rFonts w:ascii="Times New Roman;serif" w:hAnsi="Times New Roman;serif"/>
        </w:rPr>
        <w:t>, jeśli spełni wymagania na ocenę dopuszczającą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87C65" w:rsidTr="00D91C73">
        <w:tc>
          <w:tcPr>
            <w:tcW w:w="9212" w:type="dxa"/>
            <w:vAlign w:val="center"/>
          </w:tcPr>
          <w:p w:rsidR="00C87C65" w:rsidRPr="0018290C" w:rsidRDefault="00C87C65" w:rsidP="0018290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29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współrzędne początku wektora (końca wektora), gdy dane ma współrzędne wektora oraz współrzędne końca (początku) wektora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Tr="00D91C73">
        <w:tc>
          <w:tcPr>
            <w:tcW w:w="9212" w:type="dxa"/>
            <w:vAlign w:val="center"/>
          </w:tcPr>
          <w:p w:rsidR="00C87C65" w:rsidRPr="0018290C" w:rsidRDefault="00C87C65" w:rsidP="0018290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29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własności wektorów równych i przeciwnych do rozwiązywania zadań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Tr="00D91C73">
        <w:tc>
          <w:tcPr>
            <w:tcW w:w="9212" w:type="dxa"/>
            <w:vAlign w:val="center"/>
          </w:tcPr>
          <w:p w:rsidR="00C87C65" w:rsidRPr="0018290C" w:rsidRDefault="00C87C65" w:rsidP="0018290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29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podać współrzędne punktu, który jest obrazem danego punktu w przesunięciu równoległym o dany wektor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5B6D9A" w:rsidRPr="00D91C73" w:rsidTr="00D91C73">
        <w:tc>
          <w:tcPr>
            <w:tcW w:w="9212" w:type="dxa"/>
            <w:vAlign w:val="center"/>
          </w:tcPr>
          <w:p w:rsidR="005B6D9A" w:rsidRPr="00D91C73" w:rsidRDefault="005B6D9A" w:rsidP="00D91C73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potrafi narysować wykres funkcji y = f(x) + q, y = f(x – p), y = f(x – p) + q,  y = –f(x), y = f(–x) oraz  y = –f(–x) w przypadku, gdy dany jest wykres funkcji y = f(x)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5B6D9A" w:rsidRPr="00D91C73" w:rsidTr="00D91C73">
        <w:tc>
          <w:tcPr>
            <w:tcW w:w="9212" w:type="dxa"/>
            <w:vAlign w:val="center"/>
          </w:tcPr>
          <w:p w:rsidR="005B6D9A" w:rsidRPr="00D91C73" w:rsidRDefault="005B6D9A" w:rsidP="00D91C73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 podać własności funkcji: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y = f(x) + q, y = f(x – p), </w:t>
            </w:r>
            <w:r w:rsidRP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 = f(x – p) + q, y = –f(x), y = f(–x), y = –f(–x) w oparciu o dane własności funkcji y = f(x)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5B6D9A" w:rsidRPr="00D91C73" w:rsidTr="00D91C73">
        <w:tc>
          <w:tcPr>
            <w:tcW w:w="9212" w:type="dxa"/>
            <w:vAlign w:val="center"/>
          </w:tcPr>
          <w:p w:rsidR="005B6D9A" w:rsidRPr="00D91C73" w:rsidRDefault="005B6D9A" w:rsidP="00D91C73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zapisać wzór funkcji, której wykres otrzymano w wyniku przekształcenia wykresu funkcji f przez symetrię osiową względem osi OX, symetrię osiową względem osi OY, symetrię środkową względem początku układu współrzędnych, przesunięcie równoległe o dany wektor.</w:t>
            </w:r>
          </w:p>
        </w:tc>
      </w:tr>
    </w:tbl>
    <w:p w:rsidR="00C87C65" w:rsidRDefault="00C87C65" w:rsidP="00C87C65">
      <w:pPr>
        <w:spacing w:after="0" w:line="360" w:lineRule="auto"/>
        <w:ind w:hanging="284"/>
      </w:pPr>
    </w:p>
    <w:p w:rsidR="00C87C65" w:rsidRDefault="00C87C65" w:rsidP="0018290C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 w:rsidRPr="00F2744B"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87C65" w:rsidTr="00D91C73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własności działań na wektorach w rozwiązywaniu zadań o średnim stopniu trudności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Tr="00D91C73">
        <w:tc>
          <w:tcPr>
            <w:tcW w:w="9212" w:type="dxa"/>
            <w:vAlign w:val="center"/>
          </w:tcPr>
          <w:p w:rsidR="00C87C65" w:rsidRPr="000C6492" w:rsidRDefault="00C87C65" w:rsidP="00D91C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własności przekształceń geometrycznych przy rozwiązywaniu zadań o średnim stopniu trudności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Tr="00D91C73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własności działań na wektorach w rozwiązywaniu zadań o średnim stopniu trudności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C87C65" w:rsidRDefault="00C87C65" w:rsidP="00C87C65">
      <w:pPr>
        <w:pStyle w:val="Tekstpodstawowy"/>
        <w:spacing w:after="0" w:line="360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</w:p>
    <w:p w:rsidR="00C87C65" w:rsidRDefault="00C87C65" w:rsidP="00C87C65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bardzo</w:t>
      </w:r>
      <w:r>
        <w:rPr>
          <w:rFonts w:ascii="Times New Roman;serif" w:hAnsi="Times New Roman;serif"/>
        </w:rPr>
        <w:t xml:space="preserve">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87C65" w:rsidTr="00D91C73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wie, jakie wektory są równe, a jakie przeciwne;</w:t>
            </w:r>
          </w:p>
        </w:tc>
      </w:tr>
      <w:tr w:rsidR="00C87C65" w:rsidTr="00D91C73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wektory dodawać, odejmować i mnożyć przez liczbę;</w:t>
            </w:r>
          </w:p>
        </w:tc>
      </w:tr>
      <w:tr w:rsidR="00C87C65" w:rsidTr="00D91C73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prawa dotyczące działań na wektorach;</w:t>
            </w:r>
          </w:p>
        </w:tc>
      </w:tr>
      <w:tr w:rsidR="00C87C65" w:rsidTr="00D91C73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wiedzę o wektorach w rozwiązywaniu zadań geometrycznych;</w:t>
            </w:r>
          </w:p>
        </w:tc>
      </w:tr>
      <w:tr w:rsidR="00C87C65" w:rsidTr="00D91C73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naszkicować wykres funkcji, którego sporządzenie wymaga kilku poznanych przekształceń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Tr="00D91C73">
        <w:tc>
          <w:tcPr>
            <w:tcW w:w="9212" w:type="dxa"/>
            <w:vAlign w:val="center"/>
          </w:tcPr>
          <w:p w:rsidR="00C87C65" w:rsidRPr="000C6492" w:rsidRDefault="00C87C65" w:rsidP="00D91C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własności działań na wektorach w rozwiązywaniu zadań typowych o podwyższonym stopniu trudności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Tr="00D91C73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własności przekształceń geometrycznych przy rozwiązywaniu zadań o podwyższonym stopniu trudności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C87C65" w:rsidRDefault="00C87C65" w:rsidP="00C87C65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</w:p>
    <w:p w:rsidR="00C87C65" w:rsidRDefault="00C87C65" w:rsidP="00C87C65">
      <w:pPr>
        <w:pStyle w:val="Zawartotabeli"/>
        <w:spacing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87C65" w:rsidTr="00C87C65">
        <w:tc>
          <w:tcPr>
            <w:tcW w:w="9212" w:type="dxa"/>
          </w:tcPr>
          <w:p w:rsidR="00C87C65" w:rsidRPr="000C6492" w:rsidRDefault="00C87C65">
            <w:pPr>
              <w:rPr>
                <w:rFonts w:ascii="Times New Roman" w:hAnsi="Times New Roman" w:cs="Times New Roman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nietypowe zadania (o podwyższonym stopniu trudności), dotyczące przekształceń wykresów funkcji oraz własności funkcji</w:t>
            </w:r>
          </w:p>
        </w:tc>
      </w:tr>
    </w:tbl>
    <w:p w:rsidR="000A5C8B" w:rsidRDefault="000A5C8B"/>
    <w:p w:rsidR="00960C80" w:rsidRDefault="00C87C65" w:rsidP="00960C80">
      <w:pPr>
        <w:pStyle w:val="Akapitzlist"/>
        <w:numPr>
          <w:ilvl w:val="0"/>
          <w:numId w:val="11"/>
        </w:numPr>
        <w:spacing w:after="0" w:line="240" w:lineRule="auto"/>
        <w:ind w:left="426" w:hanging="426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960C8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RÓWNANIA I NIERÓWNOŚCI Z WARTOŚCIĄ BEZWZGLĘDNĄ </w:t>
      </w:r>
    </w:p>
    <w:p w:rsidR="00C87C65" w:rsidRPr="00960C80" w:rsidRDefault="00C87C65" w:rsidP="00960C80">
      <w:pPr>
        <w:pStyle w:val="Akapitzlist"/>
        <w:spacing w:after="0" w:line="240" w:lineRule="auto"/>
        <w:ind w:left="426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960C80">
        <w:rPr>
          <w:rFonts w:ascii="Times New Roman" w:hAnsi="Times New Roman" w:cs="Times New Roman"/>
          <w:b/>
          <w:bCs/>
          <w:color w:val="002060"/>
          <w:sz w:val="28"/>
          <w:szCs w:val="28"/>
        </w:rPr>
        <w:t>I PARAMETREM.</w:t>
      </w:r>
    </w:p>
    <w:p w:rsidR="00C87C65" w:rsidRDefault="00C87C65" w:rsidP="00960C80">
      <w:pPr>
        <w:pStyle w:val="Tekstpodstawowy"/>
        <w:spacing w:before="120"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87C65" w:rsidTr="00D91C73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definicję wartości bezwzględnej liczby rzeczywistej i jej interpretację geometryczną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Tr="00D91C73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wartość bezwzględną liczby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Tr="00D91C73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 zapisać i obliczyć odległość na osi liczbowej między dwoma dowolnymi punktami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Tr="00D91C73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rozwiązuje proste równania z wartością bezwzględną typu | x – a | = b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Tr="00D91C73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zaznacza na osi liczbowej liczby o danej wartości bezwzględnej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C87C65" w:rsidRDefault="00C87C65" w:rsidP="00EC7DD6">
      <w:pPr>
        <w:spacing w:after="0" w:line="360" w:lineRule="auto"/>
      </w:pPr>
    </w:p>
    <w:p w:rsidR="00C87C65" w:rsidRDefault="00C87C65" w:rsidP="006C6E3D">
      <w:pPr>
        <w:spacing w:after="0" w:line="360" w:lineRule="auto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dostateczną</w:t>
      </w:r>
      <w:r>
        <w:rPr>
          <w:rFonts w:ascii="Times New Roman;serif" w:hAnsi="Times New Roman;serif"/>
        </w:rPr>
        <w:t>, jeśli spełni wymagania na ocenę dopuszczającą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87C65" w:rsidRPr="00D91C73" w:rsidTr="00D91C73">
        <w:tc>
          <w:tcPr>
            <w:tcW w:w="9212" w:type="dxa"/>
            <w:vAlign w:val="center"/>
          </w:tcPr>
          <w:p w:rsidR="00C87C65" w:rsidRPr="00D91C73" w:rsidRDefault="005B6D9A" w:rsidP="00D91C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zaznaczyć na osi liczbowej zbiory opisane za pomocą równań i nierówności z wartością bezwzględną typu: | x – a | = b, | x – a | &lt; b, | x – a | &gt; b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Tr="00D91C73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uprościć wyrażenie z wartością bezwzględną dla zmiennej z danego przedziału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RPr="00D91C73" w:rsidTr="00D91C73">
        <w:tc>
          <w:tcPr>
            <w:tcW w:w="9212" w:type="dxa"/>
            <w:vAlign w:val="center"/>
          </w:tcPr>
          <w:p w:rsidR="00C87C65" w:rsidRPr="00D91C73" w:rsidRDefault="005B6D9A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 podstawie zbioru rozwiązań nierówności z wartością bezwzględną zapisać tę nierówność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Tr="00D91C73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wyznacza na osi liczbowej współrzędne punktu odległego od punktu o danej współrzędnej o daną wartość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C87C65" w:rsidRDefault="00C87C65" w:rsidP="00EC7DD6">
      <w:pPr>
        <w:spacing w:after="0" w:line="360" w:lineRule="auto"/>
      </w:pPr>
    </w:p>
    <w:p w:rsidR="00C87C65" w:rsidRDefault="00C87C65" w:rsidP="006C6E3D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 w:rsidRPr="00F2744B"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87C65" w:rsidRPr="000C6492" w:rsidTr="00C87C65">
        <w:tc>
          <w:tcPr>
            <w:tcW w:w="9212" w:type="dxa"/>
          </w:tcPr>
          <w:p w:rsidR="00C87C65" w:rsidRPr="000C6492" w:rsidRDefault="00C87C65">
            <w:pPr>
              <w:rPr>
                <w:rFonts w:ascii="Times New Roman" w:hAnsi="Times New Roman" w:cs="Times New Roman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rozwiązuje równania</w:t>
            </w:r>
            <w:r w:rsidR="005B6D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oraz nierówności </w:t>
            </w: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wartością bezwzględną metodą graficzną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C87C65" w:rsidRDefault="00C87C65"/>
    <w:p w:rsidR="00EC7DD6" w:rsidRDefault="00EC7DD6"/>
    <w:p w:rsidR="00C87C65" w:rsidRDefault="00C87C65" w:rsidP="00C87C65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lastRenderedPageBreak/>
        <w:t xml:space="preserve">Uczeń otrzymuje ocenę </w:t>
      </w:r>
      <w:r>
        <w:rPr>
          <w:rFonts w:ascii="Times New Roman;serif" w:hAnsi="Times New Roman;serif"/>
          <w:b/>
        </w:rPr>
        <w:t>bardzo</w:t>
      </w:r>
      <w:r>
        <w:rPr>
          <w:rFonts w:ascii="Times New Roman;serif" w:hAnsi="Times New Roman;serif"/>
        </w:rPr>
        <w:t xml:space="preserve">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87C65" w:rsidRPr="000C6492" w:rsidTr="00D91C73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przeprowadzić dyskusję liczby rozwiązań równania liniowego z parametrem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87C65" w:rsidRPr="000C6492" w:rsidTr="00D91C73">
        <w:tc>
          <w:tcPr>
            <w:tcW w:w="9212" w:type="dxa"/>
            <w:vAlign w:val="center"/>
          </w:tcPr>
          <w:p w:rsidR="00C87C65" w:rsidRPr="000C6492" w:rsidRDefault="00C87C65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rozwiązuje algebraicznie i graficznie równania </w:t>
            </w:r>
            <w:r w:rsidR="005B6D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oraz nierówności z wartością bezwzględną </w:t>
            </w: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podwyższonym stopniu trudności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C87C65" w:rsidRDefault="00C87C65" w:rsidP="00EC7DD6">
      <w:pPr>
        <w:spacing w:after="0" w:line="240" w:lineRule="auto"/>
      </w:pPr>
    </w:p>
    <w:p w:rsidR="00C87C65" w:rsidRDefault="00C87C65" w:rsidP="00C87C65">
      <w:pPr>
        <w:pStyle w:val="Zawartotabeli"/>
        <w:spacing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87C65" w:rsidTr="00C87C65">
        <w:tc>
          <w:tcPr>
            <w:tcW w:w="9212" w:type="dxa"/>
          </w:tcPr>
          <w:p w:rsidR="00C87C65" w:rsidRPr="000C6492" w:rsidRDefault="00077DCE">
            <w:pPr>
              <w:rPr>
                <w:rFonts w:ascii="Times New Roman" w:hAnsi="Times New Roman" w:cs="Times New Roman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rozwiązuje zadanie nietypowe, o podwyższonym stopniu trudności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EC7DD6" w:rsidRDefault="00EC7DD6"/>
    <w:p w:rsidR="006C6E3D" w:rsidRPr="00960C80" w:rsidRDefault="006C6E3D" w:rsidP="00960C80">
      <w:pPr>
        <w:pStyle w:val="Akapitzlist"/>
        <w:numPr>
          <w:ilvl w:val="0"/>
          <w:numId w:val="11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960C80">
        <w:rPr>
          <w:rFonts w:ascii="Times New Roman" w:hAnsi="Times New Roman" w:cs="Times New Roman"/>
          <w:b/>
          <w:bCs/>
          <w:color w:val="002060"/>
          <w:sz w:val="28"/>
          <w:szCs w:val="28"/>
        </w:rPr>
        <w:t>FUNKCJA KWADRATOWA.</w:t>
      </w:r>
    </w:p>
    <w:p w:rsidR="006C6E3D" w:rsidRDefault="006C6E3D" w:rsidP="006C6E3D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6C6E3D" w:rsidTr="00D91C73">
        <w:tc>
          <w:tcPr>
            <w:tcW w:w="9212" w:type="dxa"/>
            <w:vAlign w:val="center"/>
          </w:tcPr>
          <w:p w:rsidR="006C6E3D" w:rsidRPr="000C6492" w:rsidRDefault="006C6E3D" w:rsidP="000C6492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wzór funkcji kwadratowej w postaci iloczynowej y = a(x – x</w:t>
            </w: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l-PL"/>
              </w:rPr>
              <w:t>1</w:t>
            </w: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)(x – x</w:t>
            </w: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l-PL"/>
              </w:rPr>
              <w:t>2</w:t>
            </w: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), gdzie a≠0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C6E3D" w:rsidTr="00D91C73">
        <w:tc>
          <w:tcPr>
            <w:tcW w:w="9212" w:type="dxa"/>
            <w:vAlign w:val="center"/>
          </w:tcPr>
          <w:p w:rsidR="006C6E3D" w:rsidRPr="000C6492" w:rsidRDefault="006C6E3D" w:rsidP="00D91C73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zna wzory pozwalające obliczyć: wyróżnik funkcji kwadratowej, współrzędne wierzchołka paraboli, miejsca zerowe funkcji kwadratowej (o ile istnieją)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C6E3D" w:rsidTr="00D91C73">
        <w:tc>
          <w:tcPr>
            <w:tcW w:w="9212" w:type="dxa"/>
            <w:vAlign w:val="center"/>
          </w:tcPr>
          <w:p w:rsidR="006C6E3D" w:rsidRPr="000C6492" w:rsidRDefault="006C6E3D" w:rsidP="00D91C73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odczytuje wartości pierwiastków na podstawie postaci iloczynowej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C6E3D" w:rsidTr="00D91C73">
        <w:tc>
          <w:tcPr>
            <w:tcW w:w="9212" w:type="dxa"/>
            <w:vAlign w:val="center"/>
          </w:tcPr>
          <w:p w:rsidR="006C6E3D" w:rsidRPr="000C6492" w:rsidRDefault="006C6E3D" w:rsidP="00D91C73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miejsca zerowe funkcji kwadratowej lub uzasadnić, że funkcja kwadratowa nie ma miejsc zerowych;</w:t>
            </w:r>
          </w:p>
        </w:tc>
      </w:tr>
      <w:tr w:rsidR="006C6E3D" w:rsidTr="00D91C73">
        <w:tc>
          <w:tcPr>
            <w:tcW w:w="9212" w:type="dxa"/>
            <w:vAlign w:val="center"/>
          </w:tcPr>
          <w:p w:rsidR="00D91C73" w:rsidRDefault="006C6E3D" w:rsidP="00D91C73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sprawnie zamieniać wzór funkcji kwadratowej (wzór w postaci kanonicznej na wzór w postaci ogólnej </w:t>
            </w:r>
          </w:p>
          <w:p w:rsidR="006C6E3D" w:rsidRPr="000C6492" w:rsidRDefault="006C6E3D" w:rsidP="00D91C73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odwrotnie, wzór w postaci iloczynowej na wzór w postaci kanonicznej itp.)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C6E3D" w:rsidTr="00D91C73">
        <w:tc>
          <w:tcPr>
            <w:tcW w:w="9212" w:type="dxa"/>
            <w:vAlign w:val="center"/>
          </w:tcPr>
          <w:p w:rsidR="006C6E3D" w:rsidRPr="000C6492" w:rsidRDefault="006C6E3D" w:rsidP="00D91C73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interpretuje współczynniki występujące we wzorze funkcji kwadratowej w postaci kanonicznej, w postaci ogólnej i w postaci iloczynowej (o ile istnieje)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C6E3D" w:rsidTr="00D91C73">
        <w:tc>
          <w:tcPr>
            <w:tcW w:w="9212" w:type="dxa"/>
            <w:vAlign w:val="center"/>
          </w:tcPr>
          <w:p w:rsidR="006C6E3D" w:rsidRPr="000C6492" w:rsidRDefault="006C6E3D" w:rsidP="00D91C73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naszkicować wykres dowolnej funkcji kwadratowej, korzystając z jej wzoru;</w:t>
            </w:r>
          </w:p>
        </w:tc>
      </w:tr>
      <w:tr w:rsidR="006C6E3D" w:rsidTr="00D91C73">
        <w:tc>
          <w:tcPr>
            <w:tcW w:w="9212" w:type="dxa"/>
            <w:vAlign w:val="center"/>
          </w:tcPr>
          <w:p w:rsidR="006C6E3D" w:rsidRPr="000C6492" w:rsidRDefault="006C6E3D" w:rsidP="00D91C73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na podstawie wykresu funkcji kwadratowej omówić jej własności; </w:t>
            </w:r>
          </w:p>
        </w:tc>
      </w:tr>
      <w:tr w:rsidR="006C6E3D" w:rsidTr="00D91C73">
        <w:tc>
          <w:tcPr>
            <w:tcW w:w="9212" w:type="dxa"/>
            <w:vAlign w:val="center"/>
          </w:tcPr>
          <w:p w:rsidR="006C6E3D" w:rsidRPr="000C6492" w:rsidRDefault="006C6E3D" w:rsidP="00D91C73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algebraicznie rozwiązywać równania kwadratowe z jedną niewiadomą;</w:t>
            </w:r>
          </w:p>
        </w:tc>
      </w:tr>
      <w:tr w:rsidR="006C6E3D" w:rsidTr="00D91C73">
        <w:tc>
          <w:tcPr>
            <w:tcW w:w="9212" w:type="dxa"/>
            <w:vAlign w:val="center"/>
          </w:tcPr>
          <w:p w:rsidR="006C6E3D" w:rsidRPr="000C6492" w:rsidRDefault="006C6E3D" w:rsidP="00D91C73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graficznie rozwiązywać równania i nierówności kwadratowe z jedną niewiadomą;</w:t>
            </w:r>
          </w:p>
        </w:tc>
      </w:tr>
      <w:tr w:rsidR="006C6E3D" w:rsidTr="00D91C73">
        <w:tc>
          <w:tcPr>
            <w:tcW w:w="9212" w:type="dxa"/>
            <w:vAlign w:val="center"/>
          </w:tcPr>
          <w:p w:rsidR="006C6E3D" w:rsidRPr="000C6492" w:rsidRDefault="006C6E3D" w:rsidP="00D91C73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rozwiązuje algebraicznie nierówność kwadratową, jeżeli Δ &gt; 0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6C6E3D" w:rsidRDefault="006C6E3D" w:rsidP="006C6E3D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</w:p>
    <w:p w:rsidR="006C6E3D" w:rsidRDefault="006C6E3D" w:rsidP="006C6E3D">
      <w:pPr>
        <w:spacing w:after="0" w:line="360" w:lineRule="auto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dostateczną</w:t>
      </w:r>
      <w:r>
        <w:rPr>
          <w:rFonts w:ascii="Times New Roman;serif" w:hAnsi="Times New Roman;serif"/>
        </w:rPr>
        <w:t>, jeśli spełni wymagania na ocenę dopuszczającą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6C6E3D" w:rsidTr="00D91C73">
        <w:tc>
          <w:tcPr>
            <w:tcW w:w="9212" w:type="dxa"/>
            <w:vAlign w:val="center"/>
          </w:tcPr>
          <w:p w:rsidR="006C6E3D" w:rsidRPr="000C6492" w:rsidRDefault="006C6E3D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współrzędne wierzchołka paraboli na podstawie poznanego wzoru oraz na podstawie znajomości miejsc zerowych funkcji kwadratowej;</w:t>
            </w:r>
          </w:p>
        </w:tc>
      </w:tr>
      <w:tr w:rsidR="006C6E3D" w:rsidTr="00D91C73">
        <w:tc>
          <w:tcPr>
            <w:tcW w:w="9212" w:type="dxa"/>
            <w:vAlign w:val="center"/>
          </w:tcPr>
          <w:p w:rsidR="006C6E3D" w:rsidRPr="000C6492" w:rsidRDefault="006C6E3D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rozwiązuje nierówność kwadratową, jeżeli Δ </w:t>
            </w:r>
            <w:r w:rsidRPr="000C6492">
              <w:rPr>
                <w:rFonts w:ascii="Times New Roman" w:eastAsia="Times New Roman" w:hAnsi="Times New Roman" w:cs="Times New Roman"/>
                <w:lang w:eastAsia="pl-PL"/>
              </w:rPr>
              <w:t>≤ 0</w:t>
            </w:r>
            <w:r w:rsidR="00D91C73">
              <w:rPr>
                <w:rFonts w:ascii="Times New Roman" w:eastAsia="Times New Roman" w:hAnsi="Times New Roman" w:cs="Times New Roman"/>
                <w:lang w:eastAsia="pl-PL"/>
              </w:rPr>
              <w:t>;</w:t>
            </w:r>
          </w:p>
        </w:tc>
      </w:tr>
      <w:tr w:rsidR="006C6E3D" w:rsidTr="00D91C73">
        <w:tc>
          <w:tcPr>
            <w:tcW w:w="9212" w:type="dxa"/>
            <w:vAlign w:val="center"/>
          </w:tcPr>
          <w:p w:rsidR="006C6E3D" w:rsidRPr="000C6492" w:rsidRDefault="006C6E3D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napisać wzór funkcji kwadratowej o zadanych własnościach;</w:t>
            </w:r>
          </w:p>
        </w:tc>
      </w:tr>
      <w:tr w:rsidR="006C6E3D" w:rsidTr="00D91C73">
        <w:tc>
          <w:tcPr>
            <w:tcW w:w="9212" w:type="dxa"/>
            <w:vAlign w:val="center"/>
          </w:tcPr>
          <w:p w:rsidR="006C6E3D" w:rsidRPr="000C6492" w:rsidRDefault="006C6E3D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podać niektóre własności funkcji kwadratowej (bez szkicowania jej wykresu) na podstawie wzoru funkcji w postaci kanonicznej (np. przedziały monotoniczności funkcji, równanie osi symetrii paraboli, zbiór wartości funkcji) oraz na podstawie wzoru funkcji w postaci iloczynowej (np. zbiór tych argumentów, dla których funkcja przyjmuje wartości dodatnie czy ujemne);</w:t>
            </w:r>
          </w:p>
        </w:tc>
      </w:tr>
      <w:tr w:rsidR="006C6E3D" w:rsidTr="00D91C73">
        <w:tc>
          <w:tcPr>
            <w:tcW w:w="9212" w:type="dxa"/>
            <w:vAlign w:val="center"/>
          </w:tcPr>
          <w:p w:rsidR="006C6E3D" w:rsidRPr="000C6492" w:rsidRDefault="006C6E3D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napisać wzór funkcji kwadratowej na podstawie informacji o jej wykresie;</w:t>
            </w:r>
          </w:p>
        </w:tc>
      </w:tr>
      <w:tr w:rsidR="006C6E3D" w:rsidTr="00D91C73">
        <w:tc>
          <w:tcPr>
            <w:tcW w:w="9212" w:type="dxa"/>
            <w:vAlign w:val="center"/>
          </w:tcPr>
          <w:p w:rsidR="006C6E3D" w:rsidRPr="000C6492" w:rsidRDefault="006C6E3D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wyznaczyć najmniejszą oraz największą wartość funkcji kwadratowej w danym przedziale domkniętym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6C6E3D" w:rsidRDefault="006C6E3D" w:rsidP="006C6E3D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</w:p>
    <w:p w:rsidR="006C6E3D" w:rsidRDefault="006C6E3D" w:rsidP="006C6E3D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 w:rsidRPr="00F2744B"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7F1343" w:rsidRPr="00D91C73" w:rsidTr="00D91C73">
        <w:tc>
          <w:tcPr>
            <w:tcW w:w="9212" w:type="dxa"/>
            <w:vAlign w:val="center"/>
          </w:tcPr>
          <w:p w:rsidR="007F1343" w:rsidRPr="00D91C73" w:rsidRDefault="007F1343" w:rsidP="00D91C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opisywać zależności między wielkościami za pomocą funkcji kwadratowej;</w:t>
            </w:r>
          </w:p>
        </w:tc>
      </w:tr>
      <w:tr w:rsidR="007F1343" w:rsidRPr="00D91C73" w:rsidTr="00D91C73">
        <w:tc>
          <w:tcPr>
            <w:tcW w:w="9212" w:type="dxa"/>
            <w:vAlign w:val="center"/>
          </w:tcPr>
          <w:p w:rsidR="007F1343" w:rsidRPr="00D91C73" w:rsidRDefault="007F1343" w:rsidP="00D91C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nietypowe zadania tekstowe z kontekstem praktycznym, stosując funkcję kwadratową;</w:t>
            </w:r>
          </w:p>
        </w:tc>
      </w:tr>
      <w:tr w:rsidR="007F1343" w:rsidRPr="00D91C73" w:rsidTr="00D91C73">
        <w:tc>
          <w:tcPr>
            <w:tcW w:w="9212" w:type="dxa"/>
            <w:vAlign w:val="center"/>
          </w:tcPr>
          <w:p w:rsidR="007F1343" w:rsidRPr="00D91C73" w:rsidRDefault="007F1343" w:rsidP="00D91C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optymalizacyjne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7F1343" w:rsidRPr="00D91C73" w:rsidTr="00D91C73">
        <w:tc>
          <w:tcPr>
            <w:tcW w:w="9212" w:type="dxa"/>
            <w:vAlign w:val="center"/>
          </w:tcPr>
          <w:p w:rsidR="007F1343" w:rsidRPr="00D91C73" w:rsidRDefault="007F1343" w:rsidP="00D91C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równania prowadzące do równań kwadratowych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6C6E3D" w:rsidRDefault="006C6E3D" w:rsidP="00EC7DD6">
      <w:pPr>
        <w:spacing w:after="0" w:line="360" w:lineRule="auto"/>
      </w:pPr>
    </w:p>
    <w:p w:rsidR="006C6E3D" w:rsidRDefault="006C6E3D" w:rsidP="006C6E3D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bardzo</w:t>
      </w:r>
      <w:r>
        <w:rPr>
          <w:rFonts w:ascii="Times New Roman;serif" w:hAnsi="Times New Roman;serif"/>
        </w:rPr>
        <w:t xml:space="preserve">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7F1343" w:rsidRPr="00D91C73" w:rsidTr="00D91C73">
        <w:tc>
          <w:tcPr>
            <w:tcW w:w="9212" w:type="dxa"/>
            <w:vAlign w:val="center"/>
          </w:tcPr>
          <w:p w:rsidR="007F1343" w:rsidRPr="00D91C73" w:rsidRDefault="007F1343" w:rsidP="00D91C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nietypowe zadania optymalizacyjne wykorzystujące własności funkcji kwadratowej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7F1343" w:rsidRPr="00D91C73" w:rsidTr="00D91C73">
        <w:tc>
          <w:tcPr>
            <w:tcW w:w="9212" w:type="dxa"/>
            <w:vAlign w:val="center"/>
          </w:tcPr>
          <w:p w:rsidR="007F1343" w:rsidRPr="00D91C73" w:rsidRDefault="007F1343" w:rsidP="00D91C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z parametrem o podwyższonym stopniu trudności dotyczące własności funkcji kwadratowej;</w:t>
            </w:r>
          </w:p>
        </w:tc>
      </w:tr>
      <w:tr w:rsidR="007F1343" w:rsidRPr="00D91C73" w:rsidTr="00D91C73">
        <w:tc>
          <w:tcPr>
            <w:tcW w:w="9212" w:type="dxa"/>
            <w:vAlign w:val="center"/>
          </w:tcPr>
          <w:p w:rsidR="007F1343" w:rsidRPr="00D91C73" w:rsidRDefault="007F1343" w:rsidP="00D91C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potrafi rozwiązywać zadania na dowodzenie dotyczące własności funkcji kwadratowej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6C6E3D" w:rsidRDefault="006C6E3D" w:rsidP="00EC7DD6">
      <w:pPr>
        <w:spacing w:after="0" w:line="360" w:lineRule="auto"/>
      </w:pPr>
    </w:p>
    <w:p w:rsidR="0086605D" w:rsidRDefault="0086605D" w:rsidP="0086605D">
      <w:pPr>
        <w:pStyle w:val="Zawartotabeli"/>
        <w:spacing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86605D" w:rsidTr="0086605D">
        <w:tc>
          <w:tcPr>
            <w:tcW w:w="9212" w:type="dxa"/>
          </w:tcPr>
          <w:p w:rsidR="0086605D" w:rsidRPr="000C6492" w:rsidRDefault="0086605D">
            <w:pPr>
              <w:rPr>
                <w:rFonts w:ascii="Times New Roman" w:hAnsi="Times New Roman" w:cs="Times New Roman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różne problemy dotyczące funkcji kwadratowej, które wymagają niestandardowych metod pracy oraz niekonwencjonalnych pomysłów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86605D" w:rsidRDefault="0086605D"/>
    <w:p w:rsidR="0086605D" w:rsidRPr="00960C80" w:rsidRDefault="0086605D" w:rsidP="00960C80">
      <w:pPr>
        <w:pStyle w:val="Akapitzlist"/>
        <w:numPr>
          <w:ilvl w:val="0"/>
          <w:numId w:val="11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960C80">
        <w:rPr>
          <w:rFonts w:ascii="Times New Roman" w:hAnsi="Times New Roman" w:cs="Times New Roman"/>
          <w:b/>
          <w:bCs/>
          <w:color w:val="002060"/>
          <w:sz w:val="28"/>
          <w:szCs w:val="28"/>
        </w:rPr>
        <w:t>GEOMETRIA PŁASKA – OKRĘGI I KOŁA.</w:t>
      </w:r>
    </w:p>
    <w:p w:rsidR="0086605D" w:rsidRDefault="0086605D" w:rsidP="0086605D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figury podstawowe (punkt, prosta, płaszczyzna, przestrzeń) i potrafi zapisać relacje między nimi;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pojęcie figury wypukłej i wklęsłej; potrafi podać przykłady takich figur;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pojęcie figury ograniczonej i figury nieograniczonej, potrafi podać przykłady takich figur;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i rozumie pojęcie współliniowości punktów;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określenie kąta i podział kątów ze względu na ich miarę;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D91C73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zna pojęcie kątów przyległych i kątów wierzchołkowych oraz potrafi zastosować własności tych kątów </w:t>
            </w:r>
          </w:p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rozwiązywaniu prostych zadań;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 określić położenie prostych na płaszczyźnie;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rozumie pojęcie odległości, umie wyznaczyć odległość dwóch punktów, punktu od prostej;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pojęcie dwusiecznej kąta i symetralnej odcinka, potrafi zastosować własność dwusiecznej kąta oraz symetralnej odcinka w rozwiązywaniu prostych zadań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 skonstruować dwusieczną danego kąta i symetralną danego odcinka;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zna własności kątów utworzonych między dwiema prostymi równoległymi, przeciętymi trzecią prostą i umie zastosować je w rozwiązywaniu prostych zadań; 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uzasadnić równoległość dwóch prostych, znajdując równe kąty odpowiadające;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sumę miar kątów w wielokącie;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zna definicję koła i okręgu, poprawnie posługuje się terminami: promień, środek okręgu, cięciwa, średnica, łuk okręgu;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potrafi określić wzajemne położenie prostej i okręgu, podaje poprawnie nazwy siecznej i stycznej;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zna  definicję stycznej do okręgu;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zna twierdzenie o stycznej do okręgu;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zna twierdzenie o odcinkach stycznych;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umie określić wzajemne położenie dwóch okręgów;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posługuje się terminami: kąt wpisany w koło, kąt środkowy koła;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twierdzenie o stycznej i siecznej;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twierdzenie o cięciwach;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7F13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pojęcia okręgu opisanego na trójkącie i okręgu wpisanego w trójkąt;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opisać okrąg na trójkącie i wpisać okrąg w trójkąt</w:t>
            </w:r>
            <w:r w:rsidR="00D9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86605D" w:rsidRPr="0086605D" w:rsidRDefault="0086605D" w:rsidP="0086605D">
      <w:pPr>
        <w:spacing w:after="0" w:line="360" w:lineRule="auto"/>
        <w:rPr>
          <w:b/>
          <w:bCs/>
          <w:color w:val="002060"/>
          <w:sz w:val="28"/>
          <w:szCs w:val="28"/>
        </w:rPr>
      </w:pPr>
    </w:p>
    <w:p w:rsidR="006A22D1" w:rsidRDefault="006A22D1" w:rsidP="006A22D1">
      <w:pPr>
        <w:spacing w:after="0" w:line="360" w:lineRule="auto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dostateczną</w:t>
      </w:r>
      <w:r>
        <w:rPr>
          <w:rFonts w:ascii="Times New Roman;serif" w:hAnsi="Times New Roman;serif"/>
        </w:rPr>
        <w:t>, jeśli spełni wymagania na ocenę dopuszczającą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6A22D1" w:rsidTr="00D91C73">
        <w:tc>
          <w:tcPr>
            <w:tcW w:w="9212" w:type="dxa"/>
            <w:vAlign w:val="center"/>
          </w:tcPr>
          <w:p w:rsidR="00D91C73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zna twierdzenie Talesa; potrafi je stosować do podziału odcinka w danym stosunku, do konstrukcji odcinka </w:t>
            </w:r>
          </w:p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danej długości, do obliczania długości odcinka w prostych zadaniach;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wnioski z twierdzenia Talesa i potrafi je stosować w rozwiązywaniu prostych zadań;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podział trójkątów ze względu na boki i kąty;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 określić na podstawie długości boków trójkąta, czy trójkąt jest ostrokątny, czy rozwartokątny;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6A43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 narysować wysokości w trójkącie i wie, że wysokości (lub ich przedłużenia) przecinają się w jednym punkcie - ortocentrum;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twierdzenie o środkowych w trójkącie oraz potrafi je zastosować przy rozwiązywaniu prostych zadań;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pojęcie środka ciężkości trójkąta;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twierdzenie o symetralnych boków w trójkącie;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trzy cechy przystawania trójkątów i potrafi je zastosować przy rozwiązywaniu prostych zadań;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cechy podobieństwa trójkątów; potrafi je stosować do rozpoznawania trójkątów podobnych i przy rozwiązaniach prostych zadań;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 obliczyć skalę podobieństwa trójkątów podobnych</w:t>
            </w:r>
            <w:r w:rsidR="006A43B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potrafi wykorzystywać twierdzenie o stycznej do okręgu przy rozwiązywaniu prostych zadań;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twierdzenia dotyczące kątów wpisanych i środkowych i umie je zastosować przy rozwiązywaniu prostych zadań</w:t>
            </w:r>
            <w:r w:rsidR="006A43B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zastosować twierdzenie o stycznej i siecznej w rozwiązywaniu prostych zadań;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potrafi zastosować twierdzenie o cięciwach;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rozwiązuje zadania związane z okręgiem opisanym na trójkącie</w:t>
            </w:r>
            <w:r w:rsidR="006A43B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rozwiązuje zadania dotyczące okręgu wpisanego w trójkąt prostokątny</w:t>
            </w:r>
            <w:r w:rsidR="006A43B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86605D" w:rsidRDefault="0086605D" w:rsidP="00EC7DD6">
      <w:pPr>
        <w:spacing w:after="0" w:line="360" w:lineRule="auto"/>
      </w:pPr>
    </w:p>
    <w:p w:rsidR="006A22D1" w:rsidRDefault="006A22D1" w:rsidP="006A22D1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 w:rsidRPr="00F2744B"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pojęcie łamanej, łamanej zwyczajnej, łamanej zwyczajnej zamkniętej;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definicję wielokąta;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i potrafi stosować wzór na liczbę przekątnych wielokąta;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wie, jaki wielokąt nazywamy foremnym;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udowodnić twierdzenie dotyczące sumy miar kątów wewnętrznych wielokąta wypukłego;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udowodnić, że suma miar kątów zewnętrznych wielokąta wypukłego jest stała;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zależności między bokami w trójkącie (nierówności trójkąta) i stosuje je przy rozwiązywaniu zadań;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udowodnić twierdzenie o odcinku łączącym środki boków w trójkącie;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i umie zastosować w zadaniach własność wysokości w trójkącie prostokątnym, poprowadzonej na przeciwprostokątną;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potrafi skonstruować styczną do okręgu, przechodzącą przez punkt leżący w odległości większej od środka okręgu niż długość promienia okręgu; 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skonstruować styczną do okręgu przechodzącą przez punkt leżący na okręgu;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potrafi rozwiązywać zadania o średnim stopniu trudności dotyczące okręgów, stycznych, kątów środkowych</w:t>
            </w:r>
            <w:r w:rsidR="00B607A9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, wpisanych</w:t>
            </w:r>
            <w:r w:rsidRPr="000C649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z zastosowaniem poznanych twierdzeń;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o średnim stopniu trudności dotyczące położenia dwóch okręgów;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przeprowadzać konstrukcje geometryczne</w:t>
            </w:r>
            <w:r w:rsidR="006A43B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stosuje własności środka okręgu opisanego na trójkącie w zadaniach </w:t>
            </w:r>
            <w:r w:rsidR="006A43B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rozwiązuje zadania związane z okręgiem wpisanym w trójkąt</w:t>
            </w:r>
            <w:r w:rsidR="006A43B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6C6E3D" w:rsidRDefault="006C6E3D" w:rsidP="00EC7DD6">
      <w:pPr>
        <w:spacing w:after="0" w:line="360" w:lineRule="auto"/>
      </w:pPr>
    </w:p>
    <w:p w:rsidR="006A22D1" w:rsidRDefault="006A22D1" w:rsidP="006A22D1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bardzo</w:t>
      </w:r>
      <w:r>
        <w:rPr>
          <w:rFonts w:ascii="Times New Roman;serif" w:hAnsi="Times New Roman;serif"/>
        </w:rPr>
        <w:t xml:space="preserve">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udowodnić proste własności trójkątów, wykorzystując cechy przystawania trójkątów;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uzasadnić, że symetralna odcinka jest zbiorem punktów płaszczyzny równoodległych od końców odcinka;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uzasadnić, że każdy punkt należący do dwusiecznej kąta leży w równej odległości od ramion tego kąta;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udowodnić twierdzenie o symetralnych boków;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cechy podobieństwa trójkątów do rozwiązania zadań z wykorzystaniem innych, wcześniej poznanych własności;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o średnim stopniu trudności dotyczące trójkątów, z zastosowaniem poznanych do tej pory twierdzeń;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43BB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rozwiązywać zadania geometryczne, wykorzystując cechy podobieństwa trójkątów, twierdzenie </w:t>
            </w:r>
          </w:p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polach figur podobnych;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43BB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rozwiązywać zadania dotyczące trójkątów, w których wykorzystuje </w:t>
            </w:r>
            <w:r w:rsidR="006A43B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twierdzenia poznane wcześniej </w:t>
            </w:r>
          </w:p>
          <w:p w:rsidR="006A22D1" w:rsidRPr="000C6492" w:rsidRDefault="006A43BB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</w:t>
            </w:r>
            <w:r w:rsidR="006A22D1"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tw.  Pitagorasa, tw. Talesa)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potrafi rozwiązywać zadania dotyczące okręgów, stycznych, kątów środkowych, wpisanych, z zastosowaniem poznanych twierdzeń;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dotyczące położenia dwóch okręgów;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złożone, wymagające wykorzystania równocześnie kilku poznanych własności;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potrafi rozwiązywać zadania o dotyczące stycznych i siecznych; 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przeprowadza dowody dotyczące okręgu wpisanego w trójkąt oraz okręgu opisanego na trójkącie</w:t>
            </w:r>
            <w:r w:rsidR="006A43B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6A22D1" w:rsidRDefault="006A22D1" w:rsidP="00EC7DD6">
      <w:pPr>
        <w:spacing w:after="0" w:line="360" w:lineRule="auto"/>
      </w:pPr>
    </w:p>
    <w:p w:rsidR="006A22D1" w:rsidRDefault="006A22D1" w:rsidP="006A22D1">
      <w:pPr>
        <w:pStyle w:val="Zawartotabeli"/>
        <w:spacing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nietypowe zadania o podwyższonym stopniu trudności dotyczące odcinków, prostych, półprostych, kątów i kół, w tym z zastosowaniem poznanych twierdzeń;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i potrafi udowodnić twierdzenie o dwusiecznych kątów przyległych;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 udowodnić własności figur geometrycznych w oparciu o poznane twierdzenia.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o podwyższonym stopniu trudności, dotyczących trójkątów, z wykorzystaniem poznanych twierdzeń;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udowodnić twierdzenie o środkowych w trójkącie;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udowodnić twierdzenie dotyczące wysokości w trójkącie prostokątnym, poprowadzonej na przeciwprostokątną</w:t>
            </w:r>
            <w:r w:rsidR="006A43B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udowodnić twierdzenie Pitagorasa oraz twierdzenie Talesa z wykorzystaniem pól odpowiednich trójkątów;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potrafi rozwiązywać nietypowe zadania geometryczne o podwyższonym stopniu trudności z wykorzystaniem poznanych pojęć geometrii;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potrafi rozwiązywać nietypowe zadania o podwyższonym stopniu trudności dotyczące odcinków, prostych, półprostych, kątów i kół, w tym z zastosowaniem poznanych twierdzeń;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umie udowodnić twierdzenia o kątach środkowych i wpisanych w koło;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umie udowodnić własności figur geometrycznych w oparciu o poznane twierdzenia.</w:t>
            </w:r>
          </w:p>
        </w:tc>
      </w:tr>
    </w:tbl>
    <w:p w:rsidR="006A22D1" w:rsidRDefault="006A22D1"/>
    <w:p w:rsidR="006A22D1" w:rsidRPr="00960C80" w:rsidRDefault="006A22D1" w:rsidP="00960C80">
      <w:pPr>
        <w:pStyle w:val="Akapitzlist"/>
        <w:numPr>
          <w:ilvl w:val="0"/>
          <w:numId w:val="11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960C80">
        <w:rPr>
          <w:rFonts w:ascii="Times New Roman" w:hAnsi="Times New Roman" w:cs="Times New Roman"/>
          <w:b/>
          <w:bCs/>
          <w:color w:val="002060"/>
          <w:sz w:val="28"/>
          <w:szCs w:val="28"/>
        </w:rPr>
        <w:t>TRYGONOMETRIA.</w:t>
      </w:r>
    </w:p>
    <w:p w:rsidR="006A22D1" w:rsidRDefault="006A22D1" w:rsidP="006A22D1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definicje funkcji trygonometrycznych dowolnego kąta;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obliczać wartości funkcji trygonometrycznych kąta, gdy dane są współrzędne punktu leżącego na drugim ramieniu kąta</w:t>
            </w:r>
            <w:r w:rsidR="006A43B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tożsamości i związki pomiędzy funkcjami trygonometrycznymi tego samego kąta;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Zna wzory redukcyjne kątów: </w:t>
            </w:r>
            <m:oMath>
              <m: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9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sz w:val="20"/>
                      <w:szCs w:val="20"/>
                      <w:lang w:eastAsia="pl-PL"/>
                    </w:rPr>
                  </m:ctrlPr>
                </m:sSupPr>
                <m:e>
                  <m: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0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0</m:t>
                  </m:r>
                </m:sup>
              </m:sSup>
              <m: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±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  <w:lang w:eastAsia="pl-PL"/>
                </w:rPr>
                <m:t>α</m:t>
              </m:r>
              <m: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;18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sz w:val="20"/>
                      <w:szCs w:val="20"/>
                      <w:lang w:eastAsia="pl-PL"/>
                    </w:rPr>
                  </m:ctrlPr>
                </m:sSupPr>
                <m:e>
                  <m: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0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0</m:t>
                  </m:r>
                </m:sup>
              </m:sSup>
              <m: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±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  <w:lang w:eastAsia="pl-PL"/>
                </w:rPr>
                <m:t>α</m:t>
              </m:r>
            </m:oMath>
            <w:r w:rsidR="006A43B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6A43BB" w:rsidRDefault="006A43BB" w:rsidP="006A22D1">
      <w:pPr>
        <w:spacing w:after="0" w:line="360" w:lineRule="auto"/>
        <w:rPr>
          <w:rFonts w:ascii="Times New Roman;serif" w:hAnsi="Times New Roman;serif"/>
        </w:rPr>
      </w:pPr>
    </w:p>
    <w:p w:rsidR="006A22D1" w:rsidRDefault="006A22D1" w:rsidP="006A22D1">
      <w:pPr>
        <w:spacing w:after="0" w:line="360" w:lineRule="auto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dostateczną</w:t>
      </w:r>
      <w:r>
        <w:rPr>
          <w:rFonts w:ascii="Times New Roman;serif" w:hAnsi="Times New Roman;serif"/>
        </w:rPr>
        <w:t>, jeśli spełni wymagania na ocenę dopuszczającą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stosować wzory redukcyjne kątów: </w:t>
            </w:r>
            <m:oMath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9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0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±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  <w:lang w:eastAsia="pl-PL"/>
                </w:rPr>
                <m:t>α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;18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0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±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  <w:lang w:eastAsia="pl-PL"/>
                </w:rPr>
                <m:t>α</m:t>
              </m:r>
            </m:oMath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obliczaniu wartości wyrażeń;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 zbudować w układzie współrzędnych dowolny kąt o mierze a, gdy dana jest wartość jednej funkcji trygonometrycznej tego kąta;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posługiwać się definicjami funkcji trygonometrycznych dowolnego kąta w rozwiązywaniu zadań;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wyznaczyć wartości pozostałych funkcji trygonometrycznych kąta, gdy dana jest jedna z nich; 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upraszczać wyrażenia zawierające funkcje trygonometryczne</w:t>
            </w:r>
            <w:r w:rsidR="006A43B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6A22D1" w:rsidRDefault="006A22D1" w:rsidP="006A22D1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</w:p>
    <w:p w:rsidR="006A22D1" w:rsidRDefault="006A22D1" w:rsidP="006A22D1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 w:rsidRPr="00F2744B"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podstawowe tożsamości trygonometryczne (dla dowolnego kąta, dla którego funkcje trygonometryczne są określone)</w:t>
            </w:r>
            <w:r w:rsidR="006A43B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dowodzić tożsamości trygonometryczne: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wybrane wzory redukcyjne w zadaniach o podwyższonym stopniu trudności</w:t>
            </w:r>
            <w:r w:rsidR="006A43B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6A22D1" w:rsidRDefault="006A22D1" w:rsidP="00EC7DD6">
      <w:pPr>
        <w:spacing w:after="0" w:line="360" w:lineRule="auto"/>
      </w:pPr>
    </w:p>
    <w:p w:rsidR="006A22D1" w:rsidRDefault="006A22D1" w:rsidP="006A22D1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bardzo</w:t>
      </w:r>
      <w:r>
        <w:rPr>
          <w:rFonts w:ascii="Times New Roman;serif" w:hAnsi="Times New Roman;serif"/>
        </w:rPr>
        <w:t xml:space="preserve">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trudne zadania, korzystając ze wzorów redukcyjnych;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trudne zadania, wykorzystując podstawowe tożsamości trygonometryczne</w:t>
            </w:r>
            <w:r w:rsidR="006A43B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6A22D1" w:rsidRDefault="006A22D1" w:rsidP="00EC7DD6">
      <w:pPr>
        <w:spacing w:after="0" w:line="360" w:lineRule="auto"/>
      </w:pPr>
    </w:p>
    <w:p w:rsidR="006A22D1" w:rsidRDefault="006A22D1" w:rsidP="006A22D1">
      <w:pPr>
        <w:pStyle w:val="Zawartotabeli"/>
        <w:spacing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6A22D1" w:rsidTr="00D91C73">
        <w:tc>
          <w:tcPr>
            <w:tcW w:w="9212" w:type="dxa"/>
            <w:vAlign w:val="center"/>
          </w:tcPr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o podwyższonym stopniu trudności, wymagające niekonwencjonalnych pomysłów i metod</w:t>
            </w:r>
            <w:r w:rsidR="001B29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6A22D1" w:rsidTr="00D91C73">
        <w:tc>
          <w:tcPr>
            <w:tcW w:w="9212" w:type="dxa"/>
            <w:vAlign w:val="center"/>
          </w:tcPr>
          <w:p w:rsidR="001B29E6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rozwiązywać różne zadania z innych działów matematyki, w których wykorzystuje się wiadomości </w:t>
            </w:r>
          </w:p>
          <w:p w:rsidR="006A22D1" w:rsidRPr="000C6492" w:rsidRDefault="006A22D1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umiejętności z trygonometrii.</w:t>
            </w:r>
          </w:p>
        </w:tc>
      </w:tr>
    </w:tbl>
    <w:p w:rsidR="006A22D1" w:rsidRDefault="006A22D1"/>
    <w:p w:rsidR="006A22D1" w:rsidRPr="00960C80" w:rsidRDefault="006A22D1" w:rsidP="00960C80">
      <w:pPr>
        <w:pStyle w:val="Akapitzlist"/>
        <w:numPr>
          <w:ilvl w:val="0"/>
          <w:numId w:val="11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960C80">
        <w:rPr>
          <w:rFonts w:ascii="Times New Roman" w:hAnsi="Times New Roman" w:cs="Times New Roman"/>
          <w:b/>
          <w:bCs/>
          <w:color w:val="002060"/>
          <w:sz w:val="28"/>
          <w:szCs w:val="28"/>
        </w:rPr>
        <w:t>GEOMETRIA ANALITYCZNA.</w:t>
      </w:r>
    </w:p>
    <w:p w:rsidR="00344D50" w:rsidRDefault="00344D50" w:rsidP="00344D50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344D50" w:rsidTr="00D91C73">
        <w:tc>
          <w:tcPr>
            <w:tcW w:w="9212" w:type="dxa"/>
            <w:vAlign w:val="center"/>
          </w:tcPr>
          <w:p w:rsidR="00344D50" w:rsidRPr="000C6492" w:rsidRDefault="00344D50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długość odcinka, znając współrzędne jego końców</w:t>
            </w:r>
            <w:r w:rsidR="001B29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344D50" w:rsidTr="00D91C73">
        <w:tc>
          <w:tcPr>
            <w:tcW w:w="9212" w:type="dxa"/>
            <w:vAlign w:val="center"/>
          </w:tcPr>
          <w:p w:rsidR="00344D50" w:rsidRPr="000C6492" w:rsidRDefault="00344D50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definicję równania kierunkowego prostej oraz znaczenie współczynników występujących w tym równaniu (w tym również związek z kątem nachylenia prostej do osi OX);</w:t>
            </w:r>
          </w:p>
        </w:tc>
      </w:tr>
      <w:tr w:rsidR="00344D50" w:rsidTr="00D91C73">
        <w:tc>
          <w:tcPr>
            <w:tcW w:w="9212" w:type="dxa"/>
            <w:vAlign w:val="center"/>
          </w:tcPr>
          <w:p w:rsidR="00344D50" w:rsidRPr="000C6492" w:rsidRDefault="00344D50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definicję równania ogólnego prostej;</w:t>
            </w:r>
          </w:p>
        </w:tc>
      </w:tr>
      <w:tr w:rsidR="00344D50" w:rsidTr="00D91C73">
        <w:tc>
          <w:tcPr>
            <w:tcW w:w="9212" w:type="dxa"/>
            <w:vAlign w:val="center"/>
          </w:tcPr>
          <w:p w:rsidR="00344D50" w:rsidRPr="000C6492" w:rsidRDefault="00344D50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napisać równanie ogólne prostej przechodzącej przez dwa punkty;</w:t>
            </w:r>
          </w:p>
        </w:tc>
      </w:tr>
      <w:tr w:rsidR="00344D50" w:rsidTr="00D91C73">
        <w:tc>
          <w:tcPr>
            <w:tcW w:w="9212" w:type="dxa"/>
            <w:vAlign w:val="center"/>
          </w:tcPr>
          <w:p w:rsidR="00344D50" w:rsidRPr="000C6492" w:rsidRDefault="00344D50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zna warunek równoległości </w:t>
            </w:r>
            <w:r w:rsidR="00B607A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oraz prostopadłości </w:t>
            </w: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prostych danych równaniami kierunkowymi/ogólnymi;</w:t>
            </w:r>
          </w:p>
        </w:tc>
      </w:tr>
      <w:tr w:rsidR="00344D50" w:rsidTr="00D91C73">
        <w:tc>
          <w:tcPr>
            <w:tcW w:w="9212" w:type="dxa"/>
            <w:vAlign w:val="center"/>
          </w:tcPr>
          <w:p w:rsidR="00344D50" w:rsidRPr="000C6492" w:rsidRDefault="00344D50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rozpoznaje równanie okręgu w postaci kanonicznej</w:t>
            </w:r>
            <w:r w:rsidR="001B29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344D50" w:rsidTr="00D91C73">
        <w:tc>
          <w:tcPr>
            <w:tcW w:w="9212" w:type="dxa"/>
            <w:vAlign w:val="center"/>
          </w:tcPr>
          <w:p w:rsidR="00344D50" w:rsidRPr="000C6492" w:rsidRDefault="00344D50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sprowadzić równanie okręgu z postaci kanonicznej do zredukowanej;</w:t>
            </w:r>
          </w:p>
        </w:tc>
      </w:tr>
      <w:tr w:rsidR="00344D50" w:rsidTr="00D91C73">
        <w:tc>
          <w:tcPr>
            <w:tcW w:w="9212" w:type="dxa"/>
            <w:vAlign w:val="center"/>
          </w:tcPr>
          <w:p w:rsidR="00344D50" w:rsidRPr="000C6492" w:rsidRDefault="00344D50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odczytać z równania okręgu współrzędne środka i promień okręgu;</w:t>
            </w:r>
          </w:p>
        </w:tc>
      </w:tr>
      <w:tr w:rsidR="00344D50" w:rsidTr="00D91C73">
        <w:tc>
          <w:tcPr>
            <w:tcW w:w="9212" w:type="dxa"/>
            <w:vAlign w:val="center"/>
          </w:tcPr>
          <w:p w:rsidR="00344D50" w:rsidRPr="000C6492" w:rsidRDefault="00344D50" w:rsidP="00EE4D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napisać równanie okręgu, gdy zna współrzędne środka i promień tego okręgu;</w:t>
            </w:r>
          </w:p>
        </w:tc>
      </w:tr>
      <w:tr w:rsidR="00344D50" w:rsidTr="00D91C73">
        <w:tc>
          <w:tcPr>
            <w:tcW w:w="9212" w:type="dxa"/>
            <w:vAlign w:val="center"/>
          </w:tcPr>
          <w:p w:rsidR="00344D50" w:rsidRPr="000C6492" w:rsidRDefault="00344D50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umie sprawdzić czy punkt należy do okręgu w postaci kanonicznej</w:t>
            </w:r>
            <w:r w:rsidR="004028B2"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344D50" w:rsidTr="00D91C73">
        <w:tc>
          <w:tcPr>
            <w:tcW w:w="9212" w:type="dxa"/>
            <w:vAlign w:val="center"/>
          </w:tcPr>
          <w:p w:rsidR="00344D50" w:rsidRPr="000C6492" w:rsidRDefault="00344D50" w:rsidP="000C6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4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narysować w układzie współrzędnych okrąg na podstawie danego równania opisującego okrąg</w:t>
            </w:r>
            <w:r w:rsidR="001B29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6A22D1" w:rsidRDefault="006A22D1" w:rsidP="00EC7DD6">
      <w:pPr>
        <w:spacing w:after="0" w:line="360" w:lineRule="auto"/>
      </w:pPr>
    </w:p>
    <w:p w:rsidR="00344D50" w:rsidRDefault="00344D50" w:rsidP="00344D50">
      <w:pPr>
        <w:spacing w:after="0" w:line="360" w:lineRule="auto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dostateczną</w:t>
      </w:r>
      <w:r>
        <w:rPr>
          <w:rFonts w:ascii="Times New Roman;serif" w:hAnsi="Times New Roman;serif"/>
        </w:rPr>
        <w:t>, jeśli spełni wymagania na ocenę dopuszczającą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344D50" w:rsidTr="00D91C73">
        <w:tc>
          <w:tcPr>
            <w:tcW w:w="9212" w:type="dxa"/>
            <w:vAlign w:val="center"/>
          </w:tcPr>
          <w:p w:rsidR="00344D50" w:rsidRPr="00EE4DFA" w:rsidRDefault="00344D50" w:rsidP="00EE4D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wyznaczyć miarę kąta nachylenia do osi OX prostej opisanej równaniem kierunkowym;</w:t>
            </w:r>
          </w:p>
        </w:tc>
      </w:tr>
      <w:tr w:rsidR="00344D50" w:rsidTr="00D91C73">
        <w:tc>
          <w:tcPr>
            <w:tcW w:w="9212" w:type="dxa"/>
            <w:vAlign w:val="center"/>
          </w:tcPr>
          <w:p w:rsidR="00344D50" w:rsidRPr="00EE4DFA" w:rsidRDefault="00344D50" w:rsidP="00EE4D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napisać równanie kierunkowe prostej znając jej kąt nachylenia do osi OX i współrzędne punktu, który należy do prostej;</w:t>
            </w:r>
          </w:p>
        </w:tc>
      </w:tr>
      <w:tr w:rsidR="00344D50" w:rsidTr="00D91C73">
        <w:tc>
          <w:tcPr>
            <w:tcW w:w="9212" w:type="dxa"/>
            <w:vAlign w:val="center"/>
          </w:tcPr>
          <w:p w:rsidR="00344D50" w:rsidRPr="00EE4DFA" w:rsidRDefault="00344D50" w:rsidP="00EE4D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napisać równanie kierunkowe prostej przechodzącej przez dane dwa punkty (o różnych odciętych);</w:t>
            </w:r>
          </w:p>
        </w:tc>
      </w:tr>
      <w:tr w:rsidR="00344D50" w:rsidTr="00D91C73">
        <w:tc>
          <w:tcPr>
            <w:tcW w:w="9212" w:type="dxa"/>
            <w:vAlign w:val="center"/>
          </w:tcPr>
          <w:p w:rsidR="00344D50" w:rsidRPr="00EE4DFA" w:rsidRDefault="00344D50" w:rsidP="00EE4D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warunek równoległości prostych opisanych równaniami kierunkowymi/ogólnymi do wyznaczenia równania prostej równoległej</w:t>
            </w:r>
            <w:r w:rsidR="00876ACC" w:rsidRPr="00EE4D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E4D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przechodzącej przez dany punkt;</w:t>
            </w:r>
          </w:p>
        </w:tc>
      </w:tr>
      <w:tr w:rsidR="00344D50" w:rsidTr="00D91C73">
        <w:tc>
          <w:tcPr>
            <w:tcW w:w="9212" w:type="dxa"/>
            <w:vAlign w:val="center"/>
          </w:tcPr>
          <w:p w:rsidR="00344D50" w:rsidRPr="00EE4DFA" w:rsidRDefault="00344D50" w:rsidP="00EE4D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sprowadzić równanie okręgu z postaci zredukowanej do kanonicznej;</w:t>
            </w:r>
          </w:p>
        </w:tc>
      </w:tr>
      <w:tr w:rsidR="00344D50" w:rsidTr="00D91C73">
        <w:tc>
          <w:tcPr>
            <w:tcW w:w="9212" w:type="dxa"/>
            <w:vAlign w:val="center"/>
          </w:tcPr>
          <w:p w:rsidR="00344D50" w:rsidRPr="00EE4DFA" w:rsidRDefault="00344D50" w:rsidP="00EE4D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napisać równanie okręgu mając trzy punkty należące do tego okręgu;</w:t>
            </w:r>
          </w:p>
        </w:tc>
      </w:tr>
      <w:tr w:rsidR="00344D50" w:rsidTr="00D91C73">
        <w:tc>
          <w:tcPr>
            <w:tcW w:w="9212" w:type="dxa"/>
            <w:vAlign w:val="center"/>
          </w:tcPr>
          <w:p w:rsidR="00344D50" w:rsidRPr="00EE4DFA" w:rsidRDefault="00344D50" w:rsidP="00EE4D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określić wzajemne położenie prostej o danym równaniu względem okręgu o danym równaniu</w:t>
            </w:r>
            <w:r w:rsidR="00876ACC" w:rsidRPr="00EE4D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344D50" w:rsidTr="00D91C73">
        <w:tc>
          <w:tcPr>
            <w:tcW w:w="9212" w:type="dxa"/>
            <w:vAlign w:val="center"/>
          </w:tcPr>
          <w:p w:rsidR="00344D50" w:rsidRPr="00EE4DFA" w:rsidRDefault="00344D50" w:rsidP="00EE4D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określić wzajemne położenie dwóch okręgów danych równaniami (na podstawie stosownych obliczeń)</w:t>
            </w:r>
            <w:r w:rsidR="001B29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344D50" w:rsidRDefault="00344D50" w:rsidP="00EC7DD6">
      <w:pPr>
        <w:spacing w:after="0" w:line="360" w:lineRule="auto"/>
      </w:pPr>
    </w:p>
    <w:p w:rsidR="00344D50" w:rsidRDefault="00344D50" w:rsidP="00344D50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 w:rsidRPr="00F2744B"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B607A9" w:rsidRPr="001B29E6" w:rsidTr="00D91C73">
        <w:tc>
          <w:tcPr>
            <w:tcW w:w="9212" w:type="dxa"/>
            <w:vAlign w:val="center"/>
          </w:tcPr>
          <w:p w:rsidR="00B607A9" w:rsidRPr="001B29E6" w:rsidRDefault="00B607A9" w:rsidP="001B29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29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z parametrem dotyczące równoległości/prostopadłości prostych</w:t>
            </w:r>
          </w:p>
        </w:tc>
      </w:tr>
      <w:tr w:rsidR="00B607A9" w:rsidRPr="001B29E6" w:rsidTr="00D91C73">
        <w:tc>
          <w:tcPr>
            <w:tcW w:w="9212" w:type="dxa"/>
            <w:vAlign w:val="center"/>
          </w:tcPr>
          <w:p w:rsidR="00B607A9" w:rsidRPr="001B29E6" w:rsidRDefault="00B607A9" w:rsidP="001B29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29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współrzędne punktów wspólnych prostej i okręgu lub stwierdzić, że prosta i okrąg nie mają punktów wspólnych;</w:t>
            </w:r>
          </w:p>
        </w:tc>
      </w:tr>
      <w:tr w:rsidR="00B607A9" w:rsidRPr="001B29E6" w:rsidTr="00D91C73">
        <w:tc>
          <w:tcPr>
            <w:tcW w:w="9212" w:type="dxa"/>
            <w:vAlign w:val="center"/>
          </w:tcPr>
          <w:p w:rsidR="00B607A9" w:rsidRPr="001B29E6" w:rsidRDefault="00B607A9" w:rsidP="001B29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29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algebraicznie oraz podać jego interpretację graficzną układ równań;</w:t>
            </w:r>
          </w:p>
        </w:tc>
      </w:tr>
      <w:tr w:rsidR="00B607A9" w:rsidRPr="001B29E6" w:rsidTr="00D91C73">
        <w:tc>
          <w:tcPr>
            <w:tcW w:w="9212" w:type="dxa"/>
            <w:vAlign w:val="center"/>
          </w:tcPr>
          <w:p w:rsidR="00B607A9" w:rsidRPr="001B29E6" w:rsidRDefault="00B607A9" w:rsidP="001B29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29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zastosować układy równań do rozwiązywania zadań z geometrii analitycz</w:t>
            </w:r>
            <w:r w:rsidR="001B29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nej o średnim stopniu trudności.</w:t>
            </w:r>
          </w:p>
        </w:tc>
      </w:tr>
    </w:tbl>
    <w:p w:rsidR="00344D50" w:rsidRDefault="00344D50" w:rsidP="00EC7DD6">
      <w:pPr>
        <w:spacing w:after="0" w:line="360" w:lineRule="auto"/>
      </w:pPr>
    </w:p>
    <w:p w:rsidR="00344D50" w:rsidRDefault="00344D50" w:rsidP="00344D50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bardzo</w:t>
      </w:r>
      <w:r>
        <w:rPr>
          <w:rFonts w:ascii="Times New Roman;serif" w:hAnsi="Times New Roman;serif"/>
        </w:rPr>
        <w:t xml:space="preserve">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344D50" w:rsidRPr="001B29E6" w:rsidTr="00D91C73">
        <w:tc>
          <w:tcPr>
            <w:tcW w:w="9212" w:type="dxa"/>
            <w:vAlign w:val="center"/>
          </w:tcPr>
          <w:p w:rsidR="00344D50" w:rsidRPr="001B29E6" w:rsidRDefault="00344D50" w:rsidP="001B29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29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z parametrem dotyczące punktu przecięcia prostych;</w:t>
            </w:r>
          </w:p>
        </w:tc>
      </w:tr>
      <w:tr w:rsidR="00344D50" w:rsidRPr="001B29E6" w:rsidTr="00D91C73">
        <w:tc>
          <w:tcPr>
            <w:tcW w:w="9212" w:type="dxa"/>
            <w:vAlign w:val="center"/>
          </w:tcPr>
          <w:p w:rsidR="00344D50" w:rsidRPr="001B29E6" w:rsidRDefault="00344D50" w:rsidP="001B29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29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zastosować układy równań do rozwiązywania zadań z geometrii analitycznej o wysokim stopniu trudności;</w:t>
            </w:r>
          </w:p>
        </w:tc>
      </w:tr>
      <w:tr w:rsidR="00344D50" w:rsidRPr="001B29E6" w:rsidTr="00D91C73">
        <w:tc>
          <w:tcPr>
            <w:tcW w:w="9212" w:type="dxa"/>
            <w:vAlign w:val="center"/>
          </w:tcPr>
          <w:p w:rsidR="00EE4DFA" w:rsidRPr="001B29E6" w:rsidRDefault="00344D50" w:rsidP="001B29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29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rozwiązać różne zadania dotyczące okręgów, w których koniczne jest zastosowanie wiadomości </w:t>
            </w:r>
          </w:p>
          <w:p w:rsidR="00344D50" w:rsidRPr="001B29E6" w:rsidRDefault="001B29E6" w:rsidP="001B29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różnych działów matematyki.</w:t>
            </w:r>
          </w:p>
        </w:tc>
      </w:tr>
    </w:tbl>
    <w:p w:rsidR="00344D50" w:rsidRDefault="00344D50" w:rsidP="00EC7DD6">
      <w:pPr>
        <w:spacing w:after="0" w:line="360" w:lineRule="auto"/>
      </w:pPr>
    </w:p>
    <w:p w:rsidR="00344D50" w:rsidRDefault="00344D50" w:rsidP="00344D50">
      <w:pPr>
        <w:pStyle w:val="Zawartotabeli"/>
        <w:spacing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344D50" w:rsidRPr="001B29E6" w:rsidTr="00D91C73">
        <w:tc>
          <w:tcPr>
            <w:tcW w:w="9212" w:type="dxa"/>
            <w:vAlign w:val="center"/>
          </w:tcPr>
          <w:p w:rsidR="00344D50" w:rsidRPr="001B29E6" w:rsidRDefault="00344D50" w:rsidP="00EE4D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29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rozwiązywać zadania z geometrii analitycznej o podwyższonym stopniu trudności </w:t>
            </w:r>
          </w:p>
        </w:tc>
      </w:tr>
      <w:tr w:rsidR="00344D50" w:rsidRPr="001B29E6" w:rsidTr="00D91C73">
        <w:tc>
          <w:tcPr>
            <w:tcW w:w="9212" w:type="dxa"/>
            <w:vAlign w:val="center"/>
          </w:tcPr>
          <w:p w:rsidR="00344D50" w:rsidRPr="001B29E6" w:rsidRDefault="00344D50" w:rsidP="00EE4D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29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z geometrii analitycznej wymagające nieszablonowych rozwiązań;</w:t>
            </w:r>
          </w:p>
        </w:tc>
      </w:tr>
      <w:tr w:rsidR="00B607A9" w:rsidRPr="001B29E6" w:rsidTr="00D91C73">
        <w:tc>
          <w:tcPr>
            <w:tcW w:w="9212" w:type="dxa"/>
            <w:vAlign w:val="center"/>
          </w:tcPr>
          <w:p w:rsidR="00B607A9" w:rsidRPr="001B29E6" w:rsidRDefault="00B607A9" w:rsidP="00EE4D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29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rozwiązuje zadania nietypowe dotyczące funkcji liniowej o podwyższonym stopniu trudności;</w:t>
            </w:r>
          </w:p>
        </w:tc>
      </w:tr>
    </w:tbl>
    <w:p w:rsidR="00344D50" w:rsidRDefault="00344D50"/>
    <w:p w:rsidR="00344D50" w:rsidRPr="00960C80" w:rsidRDefault="00344D50" w:rsidP="00960C80">
      <w:pPr>
        <w:pStyle w:val="Akapitzlist"/>
        <w:numPr>
          <w:ilvl w:val="0"/>
          <w:numId w:val="11"/>
        </w:numPr>
        <w:spacing w:after="0" w:line="240" w:lineRule="auto"/>
        <w:ind w:left="567" w:hanging="567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960C8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GEOMETRIA PŁASKA – ROZWIĄZYWANIE TRÓJKĄTÓW, </w:t>
      </w:r>
      <w:r w:rsidR="00960C8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Pr="00960C80">
        <w:rPr>
          <w:rFonts w:ascii="Times New Roman" w:hAnsi="Times New Roman" w:cs="Times New Roman"/>
          <w:b/>
          <w:bCs/>
          <w:color w:val="002060"/>
          <w:sz w:val="28"/>
          <w:szCs w:val="28"/>
        </w:rPr>
        <w:t>POLE KOŁA, POLE TRÓJKĄTA.</w:t>
      </w:r>
    </w:p>
    <w:p w:rsidR="00344D50" w:rsidRDefault="00344D50" w:rsidP="00960C80">
      <w:pPr>
        <w:pStyle w:val="Tekstpodstawowy"/>
        <w:spacing w:before="120"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B607A9" w:rsidRPr="001B29E6" w:rsidTr="00D91C73">
        <w:tc>
          <w:tcPr>
            <w:tcW w:w="9212" w:type="dxa"/>
          </w:tcPr>
          <w:p w:rsidR="00B607A9" w:rsidRPr="001B29E6" w:rsidRDefault="00B607A9" w:rsidP="00D91C7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9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twierdzenie sinusów</w:t>
            </w:r>
            <w:r w:rsidR="001B29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344D50" w:rsidTr="00D91C73">
        <w:tc>
          <w:tcPr>
            <w:tcW w:w="9212" w:type="dxa"/>
            <w:vAlign w:val="center"/>
          </w:tcPr>
          <w:p w:rsidR="00344D50" w:rsidRPr="008B31F8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twierdzenie cosinusów;</w:t>
            </w:r>
          </w:p>
        </w:tc>
      </w:tr>
      <w:tr w:rsidR="00344D50" w:rsidTr="00D91C73">
        <w:tc>
          <w:tcPr>
            <w:tcW w:w="9212" w:type="dxa"/>
            <w:vAlign w:val="center"/>
          </w:tcPr>
          <w:p w:rsidR="00344D50" w:rsidRPr="008B31F8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rozumie pojęcie pola figury; zna wzór na pole kwadratu i pole prostokąta;</w:t>
            </w:r>
          </w:p>
        </w:tc>
      </w:tr>
      <w:tr w:rsidR="00344D50" w:rsidTr="00D91C73">
        <w:tc>
          <w:tcPr>
            <w:tcW w:w="9212" w:type="dxa"/>
            <w:vAlign w:val="center"/>
          </w:tcPr>
          <w:p w:rsidR="00344D50" w:rsidRPr="008B31F8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co najmniej 4 wzory na pola trójkąta;</w:t>
            </w:r>
          </w:p>
        </w:tc>
      </w:tr>
      <w:tr w:rsidR="00344D50" w:rsidTr="00D91C73">
        <w:tc>
          <w:tcPr>
            <w:tcW w:w="9212" w:type="dxa"/>
            <w:vAlign w:val="center"/>
          </w:tcPr>
          <w:p w:rsidR="00344D50" w:rsidRPr="008B31F8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potrafi obliczyć wysokość trójkąta, korzystając ze wzoru na pole;</w:t>
            </w:r>
          </w:p>
        </w:tc>
      </w:tr>
      <w:tr w:rsidR="00344D50" w:rsidTr="00D91C73">
        <w:tc>
          <w:tcPr>
            <w:tcW w:w="9212" w:type="dxa"/>
            <w:vAlign w:val="center"/>
          </w:tcPr>
          <w:p w:rsidR="00344D50" w:rsidRPr="008B31F8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zna twierdzenie o polach figur podobnych; </w:t>
            </w:r>
          </w:p>
        </w:tc>
      </w:tr>
      <w:tr w:rsidR="00344D50" w:rsidTr="00D91C73">
        <w:tc>
          <w:tcPr>
            <w:tcW w:w="9212" w:type="dxa"/>
            <w:vAlign w:val="center"/>
          </w:tcPr>
          <w:p w:rsidR="00344D50" w:rsidRPr="008B31F8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zna wzór na pole koła i pole wycinka koła; </w:t>
            </w:r>
          </w:p>
        </w:tc>
      </w:tr>
      <w:tr w:rsidR="00344D50" w:rsidTr="00D91C73">
        <w:tc>
          <w:tcPr>
            <w:tcW w:w="9212" w:type="dxa"/>
            <w:vAlign w:val="center"/>
          </w:tcPr>
          <w:p w:rsidR="008B31F8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wie, że pole wycinka koła jest wprost proporcjonalne do miary odpowiadającego mu kąta środkowego koła </w:t>
            </w:r>
          </w:p>
          <w:p w:rsidR="00344D50" w:rsidRPr="008B31F8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jest wprost proporcjonalne do długości odpowiadającego mu łuku okręgu oraz umie zastosować tę wiedzę przy rozwiązywaniu prostych zadań</w:t>
            </w:r>
            <w:r w:rsidR="001B29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344D50" w:rsidRDefault="00344D50" w:rsidP="00EC7DD6">
      <w:pPr>
        <w:spacing w:after="0" w:line="360" w:lineRule="auto"/>
      </w:pPr>
    </w:p>
    <w:p w:rsidR="00344D50" w:rsidRDefault="00344D50" w:rsidP="00344D50">
      <w:pPr>
        <w:spacing w:after="0" w:line="360" w:lineRule="auto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dostateczną</w:t>
      </w:r>
      <w:r>
        <w:rPr>
          <w:rFonts w:ascii="Times New Roman;serif" w:hAnsi="Times New Roman;serif"/>
        </w:rPr>
        <w:t>, jeśli spełni wymagania na ocenę dopuszczającą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B607A9" w:rsidRPr="001B29E6" w:rsidTr="00D91C73">
        <w:tc>
          <w:tcPr>
            <w:tcW w:w="9212" w:type="dxa"/>
          </w:tcPr>
          <w:p w:rsidR="00B607A9" w:rsidRPr="001B29E6" w:rsidRDefault="00B607A9" w:rsidP="00D91C7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9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twierdzenie sinusów w rozwiązywaniu trójkątów</w:t>
            </w:r>
          </w:p>
        </w:tc>
      </w:tr>
      <w:tr w:rsidR="00344D50" w:rsidTr="00D91C73">
        <w:tc>
          <w:tcPr>
            <w:tcW w:w="9212" w:type="dxa"/>
            <w:vAlign w:val="center"/>
          </w:tcPr>
          <w:p w:rsidR="00344D50" w:rsidRPr="008B31F8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twierdzenie cosinusów w rozwiązywaniu trójkątów;</w:t>
            </w:r>
          </w:p>
        </w:tc>
      </w:tr>
      <w:tr w:rsidR="00344D50" w:rsidTr="00D91C73">
        <w:tc>
          <w:tcPr>
            <w:tcW w:w="9212" w:type="dxa"/>
            <w:vAlign w:val="center"/>
          </w:tcPr>
          <w:p w:rsidR="008B31F8" w:rsidRPr="008B31F8" w:rsidRDefault="00344D50" w:rsidP="008B31F8">
            <w:pP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lastRenderedPageBreak/>
              <w:t xml:space="preserve">potrafi rozwiązywać proste zadania geometryczne dotyczące trójkątów, wykorzystując wzory na pole trójkąta </w:t>
            </w:r>
          </w:p>
          <w:p w:rsidR="00344D50" w:rsidRPr="008B31F8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i poznane wcześniej twierdzenia;</w:t>
            </w:r>
          </w:p>
        </w:tc>
      </w:tr>
      <w:tr w:rsidR="00344D50" w:rsidTr="00D91C73">
        <w:tc>
          <w:tcPr>
            <w:tcW w:w="9212" w:type="dxa"/>
            <w:vAlign w:val="center"/>
          </w:tcPr>
          <w:p w:rsidR="008B31F8" w:rsidRPr="008B31F8" w:rsidRDefault="00344D50" w:rsidP="008B31F8">
            <w:pP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potrafi rozwiązywać proste zadania geometryczne dotyczące trójkątów, wykorzystując wzory na ich pola </w:t>
            </w:r>
          </w:p>
          <w:p w:rsidR="008B31F8" w:rsidRPr="008B31F8" w:rsidRDefault="00344D50" w:rsidP="008B31F8">
            <w:pP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i poznane wcześniej twierdzenia, w szczególności twierdzenie Pitagorasa oraz własności okręgu wpisanego</w:t>
            </w:r>
          </w:p>
          <w:p w:rsidR="00344D50" w:rsidRPr="008B31F8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w trójkąt i okręgu opisanego na trójkącie;</w:t>
            </w:r>
          </w:p>
        </w:tc>
      </w:tr>
      <w:tr w:rsidR="00344D50" w:rsidTr="00D91C73">
        <w:tc>
          <w:tcPr>
            <w:tcW w:w="9212" w:type="dxa"/>
            <w:vAlign w:val="center"/>
          </w:tcPr>
          <w:p w:rsidR="00344D50" w:rsidRPr="008B31F8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potrafi stosować twierdzenia o polach figur podobnych przy rozwiązywaniu prostych zadań;</w:t>
            </w:r>
          </w:p>
        </w:tc>
      </w:tr>
      <w:tr w:rsidR="00344D50" w:rsidTr="00D91C73">
        <w:tc>
          <w:tcPr>
            <w:tcW w:w="9212" w:type="dxa"/>
            <w:vAlign w:val="center"/>
          </w:tcPr>
          <w:p w:rsidR="00344D50" w:rsidRPr="008B31F8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umie zastosować wzory na pole koła i pole wycinka koła przy rozwiązywaniu prostych zadań</w:t>
            </w:r>
            <w:r w:rsidR="001B29E6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344D50" w:rsidRDefault="00344D50" w:rsidP="001B29E6">
      <w:pPr>
        <w:spacing w:after="0"/>
      </w:pPr>
    </w:p>
    <w:p w:rsidR="00344D50" w:rsidRDefault="00344D50" w:rsidP="00344D50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 w:rsidRPr="00F2744B"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B607A9" w:rsidRPr="001B29E6" w:rsidTr="00D91C73">
        <w:tc>
          <w:tcPr>
            <w:tcW w:w="9212" w:type="dxa"/>
          </w:tcPr>
          <w:p w:rsidR="00B607A9" w:rsidRPr="001B29E6" w:rsidRDefault="00B607A9" w:rsidP="00D91C7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9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twierdzenie sinusów w zadaniach geometrycznych</w:t>
            </w:r>
          </w:p>
        </w:tc>
      </w:tr>
      <w:tr w:rsidR="00344D50" w:rsidRPr="001B29E6" w:rsidTr="00D91C73">
        <w:tc>
          <w:tcPr>
            <w:tcW w:w="9212" w:type="dxa"/>
            <w:vAlign w:val="center"/>
          </w:tcPr>
          <w:p w:rsidR="00344D50" w:rsidRPr="001B29E6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29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twierdzenie cosinusów w zadaniach geometrycznych;</w:t>
            </w:r>
          </w:p>
        </w:tc>
      </w:tr>
      <w:tr w:rsidR="00344D50" w:rsidRPr="001B29E6" w:rsidTr="00D91C73">
        <w:tc>
          <w:tcPr>
            <w:tcW w:w="9212" w:type="dxa"/>
            <w:vAlign w:val="center"/>
          </w:tcPr>
          <w:p w:rsidR="008B31F8" w:rsidRPr="001B29E6" w:rsidRDefault="00344D50" w:rsidP="008B31F8">
            <w:pP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B29E6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potrafi rozwiązywać zadania geometryczne o średnim stopniu trudności, stosując wzory na pola trójkątów, </w:t>
            </w:r>
          </w:p>
          <w:p w:rsidR="00344D50" w:rsidRPr="001B29E6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29E6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w tym również z wykorzystaniem poznanych wcześniej własności trójkątów;</w:t>
            </w:r>
          </w:p>
        </w:tc>
      </w:tr>
      <w:tr w:rsidR="00344D50" w:rsidRPr="001B29E6" w:rsidTr="00D91C73">
        <w:tc>
          <w:tcPr>
            <w:tcW w:w="9212" w:type="dxa"/>
            <w:vAlign w:val="center"/>
          </w:tcPr>
          <w:p w:rsidR="008B31F8" w:rsidRPr="001B29E6" w:rsidRDefault="00344D50" w:rsidP="008B31F8">
            <w:pP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B29E6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potrafi rozwiązywać zadania geometryczne, wykorzystując cechy podobieństwa trójkątów, twierdzenie </w:t>
            </w:r>
          </w:p>
          <w:p w:rsidR="00344D50" w:rsidRPr="001B29E6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29E6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o polach figur podobnych</w:t>
            </w:r>
            <w:r w:rsidR="001B29E6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344D50" w:rsidRDefault="00344D50" w:rsidP="00EC7DD6">
      <w:pPr>
        <w:spacing w:after="0" w:line="360" w:lineRule="auto"/>
      </w:pPr>
    </w:p>
    <w:p w:rsidR="00344D50" w:rsidRDefault="00344D50" w:rsidP="00344D50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bardzo</w:t>
      </w:r>
      <w:r>
        <w:rPr>
          <w:rFonts w:ascii="Times New Roman;serif" w:hAnsi="Times New Roman;serif"/>
        </w:rPr>
        <w:t xml:space="preserve">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3537A8" w:rsidRPr="001B29E6" w:rsidTr="00D91C73">
        <w:tc>
          <w:tcPr>
            <w:tcW w:w="9212" w:type="dxa"/>
            <w:vAlign w:val="center"/>
          </w:tcPr>
          <w:p w:rsidR="003537A8" w:rsidRPr="001B29E6" w:rsidRDefault="003537A8" w:rsidP="001B29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29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w danym zadaniu geometrycznym twierdzenie sinusów i cosinusów;</w:t>
            </w:r>
          </w:p>
        </w:tc>
      </w:tr>
      <w:tr w:rsidR="003537A8" w:rsidRPr="001B29E6" w:rsidTr="00D91C73">
        <w:tc>
          <w:tcPr>
            <w:tcW w:w="9212" w:type="dxa"/>
            <w:vAlign w:val="center"/>
          </w:tcPr>
          <w:p w:rsidR="001B29E6" w:rsidRDefault="003537A8" w:rsidP="001B29E6">
            <w:pP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B29E6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rozwiązuje zadania dotyczące trójkątów, w których wykorzystuje twierdzenia poznane wcześniej </w:t>
            </w:r>
          </w:p>
          <w:p w:rsidR="003537A8" w:rsidRPr="001B29E6" w:rsidRDefault="003537A8" w:rsidP="00EA32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29E6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(tw.  Pitagorasa, tw. Talesa, tw. sinusów, tw. cosinusów, twierdzenia o kątach w kole, itp.)</w:t>
            </w:r>
          </w:p>
        </w:tc>
      </w:tr>
      <w:tr w:rsidR="00344D50" w:rsidRPr="008B31F8" w:rsidTr="00D91C73">
        <w:tc>
          <w:tcPr>
            <w:tcW w:w="9212" w:type="dxa"/>
            <w:vAlign w:val="center"/>
          </w:tcPr>
          <w:p w:rsidR="00344D50" w:rsidRPr="008B31F8" w:rsidRDefault="00344D50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dowodzić twierdzenia, w których wykorzystuje pojęcie pola.</w:t>
            </w:r>
          </w:p>
        </w:tc>
      </w:tr>
    </w:tbl>
    <w:p w:rsidR="00344D50" w:rsidRDefault="00344D50" w:rsidP="00EC7DD6">
      <w:pPr>
        <w:spacing w:after="0" w:line="360" w:lineRule="auto"/>
      </w:pPr>
    </w:p>
    <w:p w:rsidR="007B11C2" w:rsidRDefault="007B11C2" w:rsidP="007B11C2">
      <w:pPr>
        <w:pStyle w:val="Zawartotabeli"/>
        <w:spacing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7B11C2" w:rsidTr="00D91C73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o podwyższonym stopniu trudności lub wymagające niekonwencjonalnych pomysłów i metod rozwiązywania;</w:t>
            </w:r>
          </w:p>
        </w:tc>
      </w:tr>
      <w:tr w:rsidR="007B11C2" w:rsidTr="00D91C73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udowodnić twierdzenie Pitagorasa oraz twierdzenie Talesa z wykorzystaniem pól odpowiednich trójkątów;</w:t>
            </w:r>
          </w:p>
        </w:tc>
      </w:tr>
      <w:tr w:rsidR="007B11C2" w:rsidTr="00D91C73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nietypowe zadania geometryczne o podwyższonym stopniu trudności z wykorzystaniem wzorów na pola figur i innych twierdzeń.</w:t>
            </w:r>
          </w:p>
        </w:tc>
      </w:tr>
    </w:tbl>
    <w:p w:rsidR="008B31F8" w:rsidRDefault="008B31F8" w:rsidP="007B11C2">
      <w:pPr>
        <w:spacing w:after="0" w:line="360" w:lineRule="auto"/>
        <w:rPr>
          <w:b/>
          <w:bCs/>
          <w:color w:val="002060"/>
          <w:sz w:val="28"/>
          <w:szCs w:val="28"/>
        </w:rPr>
      </w:pPr>
    </w:p>
    <w:p w:rsidR="007B11C2" w:rsidRPr="00960C80" w:rsidRDefault="007B11C2" w:rsidP="00960C80">
      <w:pPr>
        <w:pStyle w:val="Akapitzlist"/>
        <w:numPr>
          <w:ilvl w:val="0"/>
          <w:numId w:val="11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960C80">
        <w:rPr>
          <w:rFonts w:ascii="Times New Roman" w:hAnsi="Times New Roman" w:cs="Times New Roman"/>
          <w:b/>
          <w:bCs/>
          <w:color w:val="002060"/>
          <w:sz w:val="28"/>
          <w:szCs w:val="28"/>
        </w:rPr>
        <w:t>WIELOMIANY</w:t>
      </w:r>
      <w:r w:rsidR="00960C80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7B11C2" w:rsidRDefault="007B11C2" w:rsidP="007B11C2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7B11C2" w:rsidTr="00D91C73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pojęcie jednomianu jednej zmiennej;</w:t>
            </w:r>
          </w:p>
        </w:tc>
      </w:tr>
      <w:tr w:rsidR="007B11C2" w:rsidTr="00D91C73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wskazać jednomiany podobne;</w:t>
            </w:r>
          </w:p>
        </w:tc>
      </w:tr>
      <w:tr w:rsidR="007B11C2" w:rsidTr="00D91C73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rozpoznać wielomian jednej zmiennej rzeczywistej; </w:t>
            </w:r>
          </w:p>
        </w:tc>
      </w:tr>
      <w:tr w:rsidR="007B11C2" w:rsidTr="00D91C73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uporządkować wielomian (malejąco lub rosnąco);</w:t>
            </w:r>
          </w:p>
        </w:tc>
      </w:tr>
      <w:tr w:rsidR="007B11C2" w:rsidTr="00D91C73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określić stopień wielomianu jednej zmiennej;</w:t>
            </w:r>
          </w:p>
        </w:tc>
      </w:tr>
      <w:tr w:rsidR="007B11C2" w:rsidTr="00D91C73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podać przykład wielomianu uporządkowanego, określonego stopnia</w:t>
            </w:r>
          </w:p>
        </w:tc>
      </w:tr>
      <w:tr w:rsidR="007B11C2" w:rsidTr="00D91C73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wartość wielomianu dla danego argumentu;</w:t>
            </w:r>
          </w:p>
        </w:tc>
      </w:tr>
      <w:tr w:rsidR="007B11C2" w:rsidTr="00D91C73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wartość wielomianu dla danej wartości zmiennej;</w:t>
            </w:r>
          </w:p>
        </w:tc>
      </w:tr>
      <w:tr w:rsidR="007B11C2" w:rsidTr="00D91C73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wykonać dodawanie, odejmowanie i mnożenie wielomianów;</w:t>
            </w:r>
          </w:p>
        </w:tc>
      </w:tr>
      <w:tr w:rsidR="007B11C2" w:rsidTr="00D91C73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rozumie pojęcie wielomianów równych i potrafi podać przykłady takich wielomianów;</w:t>
            </w:r>
          </w:p>
        </w:tc>
      </w:tr>
      <w:tr w:rsidR="007B11C2" w:rsidTr="00D91C73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rozpoznać wielomiany równe;</w:t>
            </w:r>
          </w:p>
        </w:tc>
      </w:tr>
      <w:tr w:rsidR="007137FD" w:rsidRPr="00EA3255" w:rsidTr="00D91C73">
        <w:tc>
          <w:tcPr>
            <w:tcW w:w="9212" w:type="dxa"/>
          </w:tcPr>
          <w:p w:rsidR="007137FD" w:rsidRPr="00EA3255" w:rsidRDefault="007137FD" w:rsidP="00EA32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następujące wzory skróconego mnożenia:</w:t>
            </w:r>
          </w:p>
          <w:p w:rsidR="007137FD" w:rsidRPr="00EA3255" w:rsidRDefault="007137FD" w:rsidP="00EA3255">
            <w:pPr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</w:pPr>
            <w:r w:rsidRP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</w:t>
            </w:r>
            <w:r w:rsidRPr="00EA3255">
              <w:rPr>
                <w:rFonts w:ascii="Times New Roman" w:eastAsia="Times New Roman" w:hAnsi="Times New Roman" w:cs="Times New Roman"/>
                <w:lang w:eastAsia="pl-PL"/>
              </w:rPr>
              <w:t>a + b)</w:t>
            </w:r>
            <w:r w:rsidRPr="00EA3255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3</w:t>
            </w:r>
            <w:r w:rsidRPr="00EA3255">
              <w:rPr>
                <w:rFonts w:ascii="Times New Roman" w:eastAsia="Times New Roman" w:hAnsi="Times New Roman" w:cs="Times New Roman"/>
                <w:lang w:eastAsia="pl-PL"/>
              </w:rPr>
              <w:t>= a</w:t>
            </w:r>
            <w:r w:rsidRPr="00EA3255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3</w:t>
            </w:r>
            <w:r w:rsidRPr="00EA3255">
              <w:rPr>
                <w:rFonts w:ascii="Times New Roman" w:eastAsia="Times New Roman" w:hAnsi="Times New Roman" w:cs="Times New Roman"/>
                <w:lang w:eastAsia="pl-PL"/>
              </w:rPr>
              <w:t xml:space="preserve"> + 3a</w:t>
            </w:r>
            <w:r w:rsidRPr="00EA3255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  <w:r w:rsidRPr="00EA3255">
              <w:rPr>
                <w:rFonts w:ascii="Times New Roman" w:eastAsia="Times New Roman" w:hAnsi="Times New Roman" w:cs="Times New Roman"/>
                <w:lang w:eastAsia="pl-PL"/>
              </w:rPr>
              <w:t>b + 3ab</w:t>
            </w:r>
            <w:r w:rsidRPr="00EA3255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  <w:r w:rsidRPr="00EA3255">
              <w:rPr>
                <w:rFonts w:ascii="Times New Roman" w:eastAsia="Times New Roman" w:hAnsi="Times New Roman" w:cs="Times New Roman"/>
                <w:lang w:eastAsia="pl-PL"/>
              </w:rPr>
              <w:t xml:space="preserve"> + b</w:t>
            </w:r>
            <w:r w:rsidRPr="00EA3255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3</w:t>
            </w:r>
          </w:p>
          <w:p w:rsidR="007137FD" w:rsidRPr="00EA3255" w:rsidRDefault="007137FD" w:rsidP="00EA325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EA3255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3</w:t>
            </w:r>
            <w:r w:rsidRPr="00EA3255">
              <w:rPr>
                <w:rFonts w:ascii="Times New Roman" w:eastAsia="Times New Roman" w:hAnsi="Times New Roman" w:cs="Times New Roman"/>
                <w:lang w:eastAsia="pl-PL"/>
              </w:rPr>
              <w:t>– b</w:t>
            </w:r>
            <w:r w:rsidRPr="00EA3255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3</w:t>
            </w:r>
            <w:r w:rsidRPr="00EA3255">
              <w:rPr>
                <w:rFonts w:ascii="Times New Roman" w:eastAsia="Times New Roman" w:hAnsi="Times New Roman" w:cs="Times New Roman"/>
                <w:lang w:eastAsia="pl-PL"/>
              </w:rPr>
              <w:t>= (a – b)(a</w:t>
            </w:r>
            <w:r w:rsidRPr="00EA3255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  <w:r w:rsidRPr="00EA3255">
              <w:rPr>
                <w:rFonts w:ascii="Times New Roman" w:eastAsia="Times New Roman" w:hAnsi="Times New Roman" w:cs="Times New Roman"/>
                <w:lang w:eastAsia="pl-PL"/>
              </w:rPr>
              <w:t>+ ab + b</w:t>
            </w:r>
            <w:r w:rsidRPr="00EA3255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  <w:r w:rsidRPr="00EA3255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  <w:p w:rsidR="007137FD" w:rsidRPr="00EA3255" w:rsidRDefault="007137FD" w:rsidP="00EA3255">
            <w:pPr>
              <w:rPr>
                <w:rFonts w:ascii="Times New Roman" w:hAnsi="Times New Roman" w:cs="Times New Roman"/>
              </w:rPr>
            </w:pPr>
            <w:r w:rsidRP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EA3255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3</w:t>
            </w:r>
            <w:r w:rsidRPr="00EA3255">
              <w:rPr>
                <w:rFonts w:ascii="Times New Roman" w:eastAsia="Times New Roman" w:hAnsi="Times New Roman" w:cs="Times New Roman"/>
                <w:lang w:eastAsia="pl-PL"/>
              </w:rPr>
              <w:t>+ b</w:t>
            </w:r>
            <w:r w:rsidRPr="00EA3255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3</w:t>
            </w:r>
            <w:r w:rsidRPr="00EA3255">
              <w:rPr>
                <w:rFonts w:ascii="Times New Roman" w:eastAsia="Times New Roman" w:hAnsi="Times New Roman" w:cs="Times New Roman"/>
                <w:lang w:eastAsia="pl-PL"/>
              </w:rPr>
              <w:t>= (a + b)(a</w:t>
            </w:r>
            <w:r w:rsidRPr="00EA3255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  <w:r w:rsidRPr="00EA3255">
              <w:rPr>
                <w:rFonts w:ascii="Times New Roman" w:eastAsia="Times New Roman" w:hAnsi="Times New Roman" w:cs="Times New Roman"/>
                <w:lang w:eastAsia="pl-PL"/>
              </w:rPr>
              <w:t>– ab + b</w:t>
            </w:r>
            <w:r w:rsidRPr="00EA3255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  <w:r w:rsidRPr="00EA3255">
              <w:rPr>
                <w:rFonts w:ascii="Times New Roman" w:eastAsia="Times New Roman" w:hAnsi="Times New Roman" w:cs="Times New Roman"/>
                <w:lang w:eastAsia="pl-PL"/>
              </w:rPr>
              <w:t>);</w:t>
            </w:r>
          </w:p>
        </w:tc>
      </w:tr>
      <w:tr w:rsidR="007137FD" w:rsidRPr="00EA3255" w:rsidTr="00D91C73">
        <w:tc>
          <w:tcPr>
            <w:tcW w:w="9212" w:type="dxa"/>
          </w:tcPr>
          <w:p w:rsidR="007137FD" w:rsidRPr="00EA3255" w:rsidRDefault="007137FD" w:rsidP="00EA32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wzór a</w:t>
            </w:r>
            <w:r w:rsidRPr="00EA325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n</w:t>
            </w:r>
            <w:r w:rsidR="00EA3255" w:rsidRP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b</w:t>
            </w:r>
            <w:r w:rsidR="00EA3255" w:rsidRPr="00EA325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n</w:t>
            </w:r>
          </w:p>
        </w:tc>
      </w:tr>
      <w:tr w:rsidR="007137FD" w:rsidRPr="00EA3255" w:rsidTr="00D91C73">
        <w:tc>
          <w:tcPr>
            <w:tcW w:w="9212" w:type="dxa"/>
            <w:vAlign w:val="center"/>
          </w:tcPr>
          <w:p w:rsidR="007137FD" w:rsidRPr="00EA3255" w:rsidRDefault="007137FD" w:rsidP="00EA32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podzielić wielomian przez dwumian</w:t>
            </w:r>
            <w:r w:rsid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7137FD" w:rsidRPr="00EA3255" w:rsidTr="00D91C73">
        <w:tc>
          <w:tcPr>
            <w:tcW w:w="9212" w:type="dxa"/>
            <w:vAlign w:val="center"/>
          </w:tcPr>
          <w:p w:rsidR="007137FD" w:rsidRPr="00EA3255" w:rsidRDefault="007137FD" w:rsidP="00EA32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twierdzenie Bezouta;</w:t>
            </w:r>
          </w:p>
        </w:tc>
      </w:tr>
      <w:tr w:rsidR="007137FD" w:rsidRPr="00EA3255" w:rsidTr="00D91C73">
        <w:tc>
          <w:tcPr>
            <w:tcW w:w="9212" w:type="dxa"/>
            <w:vAlign w:val="center"/>
          </w:tcPr>
          <w:p w:rsidR="007137FD" w:rsidRPr="00EA3255" w:rsidRDefault="007137FD" w:rsidP="00EA32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twierdzenie o reszcie;</w:t>
            </w:r>
          </w:p>
        </w:tc>
      </w:tr>
      <w:tr w:rsidR="007137FD" w:rsidTr="00D91C73">
        <w:tc>
          <w:tcPr>
            <w:tcW w:w="9212" w:type="dxa"/>
            <w:vAlign w:val="center"/>
          </w:tcPr>
          <w:p w:rsidR="007137FD" w:rsidRPr="008B31F8" w:rsidRDefault="007137FD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rozłożyć wielomian na czynniki poprzez wyłączanie jednomianu  poza nawias, zastosowanie wzorów skróconego mnożenia st. 2;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zastosowanie metody grupowania wyrazów</w:t>
            </w:r>
            <w:r w:rsid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7B11C2" w:rsidRDefault="007B11C2"/>
    <w:p w:rsidR="007B11C2" w:rsidRDefault="007B11C2" w:rsidP="007B11C2">
      <w:pPr>
        <w:spacing w:after="0" w:line="360" w:lineRule="auto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lastRenderedPageBreak/>
        <w:t xml:space="preserve">Uczeń otrzymuje ocenę </w:t>
      </w:r>
      <w:r>
        <w:rPr>
          <w:rFonts w:ascii="Times New Roman;serif" w:hAnsi="Times New Roman;serif"/>
          <w:b/>
        </w:rPr>
        <w:t>dostateczną</w:t>
      </w:r>
      <w:r>
        <w:rPr>
          <w:rFonts w:ascii="Times New Roman;serif" w:hAnsi="Times New Roman;serif"/>
        </w:rPr>
        <w:t>, jeśli spełni wymagania na ocenę dopuszczającą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7B11C2" w:rsidTr="00D91C73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sprawdzić czy wielomiany są równe;</w:t>
            </w:r>
          </w:p>
        </w:tc>
      </w:tr>
      <w:tr w:rsidR="007B11C2" w:rsidTr="00D91C73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rozwiązywać proste zadania, w których wykorzystuje się twierdzenie o równości wielomianów; </w:t>
            </w:r>
          </w:p>
        </w:tc>
      </w:tr>
      <w:tr w:rsidR="007137FD" w:rsidRPr="00EA3255" w:rsidTr="00D91C73">
        <w:tc>
          <w:tcPr>
            <w:tcW w:w="9212" w:type="dxa"/>
            <w:vAlign w:val="center"/>
          </w:tcPr>
          <w:p w:rsidR="007137FD" w:rsidRPr="00EA3255" w:rsidRDefault="007137FD" w:rsidP="00EA32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sprawnie przekształca wyrażenia zawierające wzory skróconego mnożenia stopnia 3;</w:t>
            </w:r>
          </w:p>
        </w:tc>
      </w:tr>
      <w:tr w:rsidR="007137FD" w:rsidRPr="00EA3255" w:rsidTr="00D91C73">
        <w:tc>
          <w:tcPr>
            <w:tcW w:w="9212" w:type="dxa"/>
            <w:vAlign w:val="center"/>
          </w:tcPr>
          <w:p w:rsidR="007137FD" w:rsidRPr="00EA3255" w:rsidRDefault="007137FD" w:rsidP="00EA32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usunąć niewymierność z mianownika ułamka, stosując wzór skróconego mnożenia na sumę (różnicę sześcianów)</w:t>
            </w:r>
            <w:r w:rsid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7137FD" w:rsidRPr="00EA3255" w:rsidTr="00D91C73">
        <w:tc>
          <w:tcPr>
            <w:tcW w:w="9212" w:type="dxa"/>
            <w:vAlign w:val="center"/>
          </w:tcPr>
          <w:p w:rsidR="007137FD" w:rsidRPr="00EA3255" w:rsidRDefault="007137FD" w:rsidP="00EA32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zastosować wzór a</w:t>
            </w:r>
            <w:r w:rsidRPr="00EA325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n</w:t>
            </w:r>
            <w:r w:rsidRP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b</w:t>
            </w:r>
            <w:r w:rsidRPr="00EA325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n</w:t>
            </w:r>
          </w:p>
        </w:tc>
      </w:tr>
      <w:tr w:rsidR="007137FD" w:rsidRPr="00EA3255" w:rsidTr="00D91C73">
        <w:tc>
          <w:tcPr>
            <w:tcW w:w="9212" w:type="dxa"/>
            <w:vAlign w:val="center"/>
          </w:tcPr>
          <w:p w:rsidR="007137FD" w:rsidRPr="00EA3255" w:rsidRDefault="007137FD" w:rsidP="00EA32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podzielić wielomian przez dwumian liniowy za pomocą schematu Hornera;</w:t>
            </w:r>
          </w:p>
        </w:tc>
      </w:tr>
      <w:tr w:rsidR="007137FD" w:rsidRPr="00EA3255" w:rsidTr="00D91C73">
        <w:tc>
          <w:tcPr>
            <w:tcW w:w="9212" w:type="dxa"/>
            <w:vAlign w:val="center"/>
          </w:tcPr>
          <w:p w:rsidR="007137FD" w:rsidRPr="00EA3255" w:rsidRDefault="007137FD" w:rsidP="00EA32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sprawdzić, czy podana liczba jest pierwiastkiem wielomianu;</w:t>
            </w:r>
          </w:p>
        </w:tc>
      </w:tr>
      <w:tr w:rsidR="007137FD" w:rsidRPr="00EA3255" w:rsidTr="00D91C73">
        <w:tc>
          <w:tcPr>
            <w:tcW w:w="9212" w:type="dxa"/>
            <w:vAlign w:val="center"/>
          </w:tcPr>
          <w:p w:rsidR="007137FD" w:rsidRPr="00EA3255" w:rsidRDefault="007137FD" w:rsidP="00EA32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twierdzenie Bezouta w rozwiązywaniu zadań;</w:t>
            </w:r>
          </w:p>
        </w:tc>
      </w:tr>
      <w:tr w:rsidR="007137FD" w:rsidRPr="00EA3255" w:rsidTr="00D91C73">
        <w:tc>
          <w:tcPr>
            <w:tcW w:w="9212" w:type="dxa"/>
            <w:vAlign w:val="center"/>
          </w:tcPr>
          <w:p w:rsidR="007137FD" w:rsidRPr="00EA3255" w:rsidRDefault="007137FD" w:rsidP="00EA32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twierdzenie o reszcie w rozwiązywaniu zadań;</w:t>
            </w:r>
          </w:p>
        </w:tc>
      </w:tr>
      <w:tr w:rsidR="007137FD" w:rsidRPr="00EA3255" w:rsidTr="00D91C73">
        <w:tc>
          <w:tcPr>
            <w:tcW w:w="9212" w:type="dxa"/>
            <w:vAlign w:val="center"/>
          </w:tcPr>
          <w:p w:rsidR="007137FD" w:rsidRPr="00EA3255" w:rsidRDefault="007137FD" w:rsidP="00EA32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wyznaczyć wielomian, który jest resztą z dzielenia wielomianu o danych własnościach przez inny wielomian; </w:t>
            </w:r>
          </w:p>
        </w:tc>
      </w:tr>
      <w:tr w:rsidR="007137FD" w:rsidRPr="00EA3255" w:rsidTr="00D91C73">
        <w:tc>
          <w:tcPr>
            <w:tcW w:w="9212" w:type="dxa"/>
            <w:vAlign w:val="center"/>
          </w:tcPr>
          <w:p w:rsidR="007137FD" w:rsidRPr="00EA3255" w:rsidRDefault="007137FD" w:rsidP="00EA32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rozłożyć wielomian na czynniki gdy ma podany jeden z pierwiastków wielomianu i konieczne jest znalezienie pozostałych z wykorzystaniem twierdzenia Bezouta; </w:t>
            </w:r>
          </w:p>
        </w:tc>
      </w:tr>
      <w:tr w:rsidR="007137FD" w:rsidRPr="00EA3255" w:rsidTr="00D91C73">
        <w:tc>
          <w:tcPr>
            <w:tcW w:w="9212" w:type="dxa"/>
            <w:vAlign w:val="center"/>
          </w:tcPr>
          <w:p w:rsidR="007137FD" w:rsidRPr="00EA3255" w:rsidRDefault="007137FD" w:rsidP="00EA32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równania wielomianowe, które wymagają umiejętności rozkładania wielomianów na czynniki poprzez wyłączanie wspólnego czynnika przed nawias, zastosowanie wzorów skróconego mnożenia lub metody grupowania wyrazów;</w:t>
            </w:r>
          </w:p>
        </w:tc>
      </w:tr>
      <w:tr w:rsidR="007137FD" w:rsidRPr="00EA3255" w:rsidTr="00D91C73">
        <w:tc>
          <w:tcPr>
            <w:tcW w:w="9212" w:type="dxa"/>
            <w:vAlign w:val="center"/>
          </w:tcPr>
          <w:p w:rsidR="007137FD" w:rsidRPr="00EA3255" w:rsidRDefault="007137FD" w:rsidP="00D91C73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nierówności wielomianowe (korzystając z siatki znaków, posługując się przybliżonym wykresem funkcji wielomianowej) w przypadku gdy wielomian jest prze</w:t>
            </w:r>
            <w:r w:rsid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dstawiony w postaci iloczynowej.</w:t>
            </w:r>
          </w:p>
        </w:tc>
      </w:tr>
    </w:tbl>
    <w:p w:rsidR="007B11C2" w:rsidRDefault="007B11C2" w:rsidP="00EC7DD6">
      <w:pPr>
        <w:spacing w:after="0" w:line="360" w:lineRule="auto"/>
      </w:pPr>
    </w:p>
    <w:p w:rsidR="007B11C2" w:rsidRDefault="007B11C2" w:rsidP="007B11C2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 w:rsidRPr="00F2744B"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7B11C2" w:rsidTr="00D91C73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wyznaczyć wartość parametru dla którego wielomiany są równe;</w:t>
            </w:r>
          </w:p>
        </w:tc>
      </w:tr>
      <w:tr w:rsidR="007B11C2" w:rsidTr="00D91C73">
        <w:tc>
          <w:tcPr>
            <w:tcW w:w="9212" w:type="dxa"/>
            <w:vAlign w:val="center"/>
          </w:tcPr>
          <w:p w:rsidR="007B11C2" w:rsidRPr="008B31F8" w:rsidRDefault="007B11C2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sprawnie wykonywać działania na wielomianach;</w:t>
            </w:r>
          </w:p>
        </w:tc>
      </w:tr>
      <w:tr w:rsidR="007137FD" w:rsidRPr="00EA3255" w:rsidTr="00D91C73">
        <w:tc>
          <w:tcPr>
            <w:tcW w:w="9212" w:type="dxa"/>
            <w:vAlign w:val="center"/>
          </w:tcPr>
          <w:p w:rsidR="007137FD" w:rsidRPr="00EA3255" w:rsidRDefault="007137FD" w:rsidP="00EA32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rozkłada wyrażenia na czynniki stosując wzory skróconego mnożenia na sześciany;</w:t>
            </w:r>
          </w:p>
        </w:tc>
      </w:tr>
      <w:tr w:rsidR="007137FD" w:rsidRPr="00EA3255" w:rsidTr="00D91C73">
        <w:tc>
          <w:tcPr>
            <w:tcW w:w="9212" w:type="dxa"/>
            <w:vAlign w:val="center"/>
          </w:tcPr>
          <w:p w:rsidR="007137FD" w:rsidRPr="00EA3255" w:rsidRDefault="007137FD" w:rsidP="00EA32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stosuje wzory skróconego mnożenia na sześciany do rozwiązywania różnych zadań;</w:t>
            </w:r>
          </w:p>
        </w:tc>
      </w:tr>
      <w:tr w:rsidR="007137FD" w:rsidRPr="00EA3255" w:rsidTr="00D91C73">
        <w:tc>
          <w:tcPr>
            <w:tcW w:w="9212" w:type="dxa"/>
            <w:vAlign w:val="center"/>
          </w:tcPr>
          <w:p w:rsidR="007137FD" w:rsidRPr="00EA3255" w:rsidRDefault="007137FD" w:rsidP="00EA32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przeprowadza dowody algebraiczne z wykorzystaniem wzorów skróconego mnożenia stopnia wyższego niż 2;</w:t>
            </w:r>
          </w:p>
        </w:tc>
      </w:tr>
      <w:tr w:rsidR="007137FD" w:rsidRPr="00EA3255" w:rsidTr="00D91C73">
        <w:tc>
          <w:tcPr>
            <w:tcW w:w="9212" w:type="dxa"/>
            <w:vAlign w:val="center"/>
          </w:tcPr>
          <w:p w:rsidR="007137FD" w:rsidRPr="00EA3255" w:rsidRDefault="007137FD" w:rsidP="00EA32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wykorzystać podzielność wielomianów w rozwiązywaniu zadań;</w:t>
            </w:r>
          </w:p>
        </w:tc>
      </w:tr>
      <w:tr w:rsidR="007137FD" w:rsidRPr="00EA3255" w:rsidTr="00D91C73">
        <w:tc>
          <w:tcPr>
            <w:tcW w:w="9212" w:type="dxa"/>
            <w:vAlign w:val="center"/>
          </w:tcPr>
          <w:p w:rsidR="007137FD" w:rsidRPr="00EA3255" w:rsidRDefault="007137FD" w:rsidP="00EA32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i potrafi stosować twierdzenie o wymiernych pierwiastkach wielomianu o współczynnikach całkowitych;</w:t>
            </w:r>
          </w:p>
        </w:tc>
      </w:tr>
      <w:tr w:rsidR="007137FD" w:rsidRPr="00EA3255" w:rsidTr="00D91C73">
        <w:tc>
          <w:tcPr>
            <w:tcW w:w="9212" w:type="dxa"/>
            <w:vAlign w:val="center"/>
          </w:tcPr>
          <w:p w:rsidR="007137FD" w:rsidRPr="00EA3255" w:rsidRDefault="007137FD" w:rsidP="00EA32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sprawnie rozkładać wielomiany na czynniki (w tym stosując „metodę prób”);</w:t>
            </w:r>
          </w:p>
        </w:tc>
      </w:tr>
      <w:tr w:rsidR="007137FD" w:rsidTr="00D91C73">
        <w:tc>
          <w:tcPr>
            <w:tcW w:w="9212" w:type="dxa"/>
            <w:vAlign w:val="center"/>
          </w:tcPr>
          <w:p w:rsidR="007137FD" w:rsidRPr="008B31F8" w:rsidRDefault="00EA3255" w:rsidP="008B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równania.</w:t>
            </w:r>
          </w:p>
        </w:tc>
      </w:tr>
    </w:tbl>
    <w:p w:rsidR="007B11C2" w:rsidRDefault="007B11C2" w:rsidP="00EC7DD6">
      <w:pPr>
        <w:spacing w:after="0" w:line="360" w:lineRule="auto"/>
      </w:pPr>
    </w:p>
    <w:p w:rsidR="007B11C2" w:rsidRDefault="007B11C2" w:rsidP="007B11C2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bardzo</w:t>
      </w:r>
      <w:r>
        <w:rPr>
          <w:rFonts w:ascii="Times New Roman;serif" w:hAnsi="Times New Roman;serif"/>
        </w:rPr>
        <w:t xml:space="preserve">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7B11C2" w:rsidTr="007B11C2">
        <w:tc>
          <w:tcPr>
            <w:tcW w:w="9212" w:type="dxa"/>
          </w:tcPr>
          <w:p w:rsidR="007B11C2" w:rsidRPr="008B31F8" w:rsidRDefault="007B11C2">
            <w:pPr>
              <w:rPr>
                <w:rFonts w:ascii="Times New Roman" w:hAnsi="Times New Roman" w:cs="Times New Roman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tekstowe prowadzące do równań wielomianowych</w:t>
            </w:r>
            <w:r w:rsid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7B11C2" w:rsidRDefault="007B11C2" w:rsidP="00EC7DD6">
      <w:pPr>
        <w:spacing w:after="0" w:line="360" w:lineRule="auto"/>
      </w:pPr>
    </w:p>
    <w:p w:rsidR="007B11C2" w:rsidRDefault="007B11C2" w:rsidP="007B11C2">
      <w:pPr>
        <w:pStyle w:val="Zawartotabeli"/>
        <w:spacing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7B11C2" w:rsidTr="007B11C2">
        <w:tc>
          <w:tcPr>
            <w:tcW w:w="9212" w:type="dxa"/>
          </w:tcPr>
          <w:p w:rsidR="007B11C2" w:rsidRPr="008B31F8" w:rsidRDefault="007B11C2">
            <w:pPr>
              <w:rPr>
                <w:rFonts w:ascii="Times New Roman" w:hAnsi="Times New Roman" w:cs="Times New Roman"/>
              </w:rPr>
            </w:pPr>
            <w:r w:rsidRPr="008B3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różne problemy dotyczące wielomianów, które wymagają niestandardowych metod pracy oraz niekonwencjonalnych pomysłów</w:t>
            </w:r>
            <w:r w:rsidR="00EA32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7B11C2" w:rsidRDefault="007B11C2"/>
    <w:sectPr w:rsidR="007B11C2" w:rsidSect="008864AA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D24" w:rsidRDefault="00DA0D24" w:rsidP="00C87C65">
      <w:pPr>
        <w:spacing w:after="0" w:line="240" w:lineRule="auto"/>
      </w:pPr>
      <w:r>
        <w:separator/>
      </w:r>
    </w:p>
  </w:endnote>
  <w:endnote w:type="continuationSeparator" w:id="1">
    <w:p w:rsidR="00DA0D24" w:rsidRDefault="00DA0D24" w:rsidP="00C87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D24" w:rsidRDefault="00DA0D24" w:rsidP="00C87C65">
      <w:pPr>
        <w:spacing w:after="0" w:line="240" w:lineRule="auto"/>
      </w:pPr>
      <w:r>
        <w:separator/>
      </w:r>
    </w:p>
  </w:footnote>
  <w:footnote w:type="continuationSeparator" w:id="1">
    <w:p w:rsidR="00DA0D24" w:rsidRDefault="00DA0D24" w:rsidP="00C87C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A37B2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682521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866E0A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4C1C0A"/>
    <w:multiLevelType w:val="hybridMultilevel"/>
    <w:tmpl w:val="53CC110A"/>
    <w:lvl w:ilvl="0" w:tplc="AF76D1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E40BEF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E904F83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9905ED9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8767E3B"/>
    <w:multiLevelType w:val="hybridMultilevel"/>
    <w:tmpl w:val="F03A94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A342C8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7ED4E05"/>
    <w:multiLevelType w:val="hybridMultilevel"/>
    <w:tmpl w:val="38D261C4"/>
    <w:lvl w:ilvl="0" w:tplc="18B680F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6C81758"/>
    <w:multiLevelType w:val="hybridMultilevel"/>
    <w:tmpl w:val="681C7E46"/>
    <w:lvl w:ilvl="0" w:tplc="18B680F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FA2891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8"/>
  </w:num>
  <w:num w:numId="7">
    <w:abstractNumId w:val="11"/>
  </w:num>
  <w:num w:numId="8">
    <w:abstractNumId w:val="1"/>
  </w:num>
  <w:num w:numId="9">
    <w:abstractNumId w:val="3"/>
  </w:num>
  <w:num w:numId="10">
    <w:abstractNumId w:val="9"/>
  </w:num>
  <w:num w:numId="11">
    <w:abstractNumId w:val="1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7C65"/>
    <w:rsid w:val="00077DCE"/>
    <w:rsid w:val="000A5C8B"/>
    <w:rsid w:val="000C6492"/>
    <w:rsid w:val="0018290C"/>
    <w:rsid w:val="001B29E6"/>
    <w:rsid w:val="002346C9"/>
    <w:rsid w:val="002A0338"/>
    <w:rsid w:val="002E2114"/>
    <w:rsid w:val="00325599"/>
    <w:rsid w:val="00344D50"/>
    <w:rsid w:val="003537A8"/>
    <w:rsid w:val="00375B2C"/>
    <w:rsid w:val="00376D1B"/>
    <w:rsid w:val="00381A78"/>
    <w:rsid w:val="004028B2"/>
    <w:rsid w:val="00430B35"/>
    <w:rsid w:val="004F298C"/>
    <w:rsid w:val="005B6D9A"/>
    <w:rsid w:val="005F4CA2"/>
    <w:rsid w:val="006541F5"/>
    <w:rsid w:val="006A22D1"/>
    <w:rsid w:val="006A43BB"/>
    <w:rsid w:val="006C6E3D"/>
    <w:rsid w:val="007137FD"/>
    <w:rsid w:val="007B11C2"/>
    <w:rsid w:val="007F1343"/>
    <w:rsid w:val="0086605D"/>
    <w:rsid w:val="008715D0"/>
    <w:rsid w:val="00876ACC"/>
    <w:rsid w:val="008864AA"/>
    <w:rsid w:val="008B31F8"/>
    <w:rsid w:val="00904F06"/>
    <w:rsid w:val="00960C80"/>
    <w:rsid w:val="009D2F85"/>
    <w:rsid w:val="009E008C"/>
    <w:rsid w:val="00A06529"/>
    <w:rsid w:val="00A21486"/>
    <w:rsid w:val="00B069D5"/>
    <w:rsid w:val="00B607A9"/>
    <w:rsid w:val="00BF0EE3"/>
    <w:rsid w:val="00C87C65"/>
    <w:rsid w:val="00CA1F8A"/>
    <w:rsid w:val="00D91C73"/>
    <w:rsid w:val="00DA0D24"/>
    <w:rsid w:val="00E42D57"/>
    <w:rsid w:val="00EA3255"/>
    <w:rsid w:val="00EA6A91"/>
    <w:rsid w:val="00EC7DD6"/>
    <w:rsid w:val="00ED5082"/>
    <w:rsid w:val="00EE4DFA"/>
    <w:rsid w:val="00F65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5C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7C65"/>
    <w:pPr>
      <w:spacing w:after="160" w:line="259" w:lineRule="auto"/>
      <w:ind w:left="720"/>
      <w:contextualSpacing/>
    </w:pPr>
  </w:style>
  <w:style w:type="paragraph" w:styleId="Tekstpodstawowy">
    <w:name w:val="Body Text"/>
    <w:basedOn w:val="Normalny"/>
    <w:link w:val="TekstpodstawowyZnak"/>
    <w:rsid w:val="00C87C65"/>
    <w:pPr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C87C65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C87C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awartotabeli">
    <w:name w:val="Zawartość tabeli"/>
    <w:basedOn w:val="Normalny"/>
    <w:qFormat/>
    <w:rsid w:val="00C87C65"/>
    <w:pPr>
      <w:suppressLineNumber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semiHidden/>
    <w:unhideWhenUsed/>
    <w:rsid w:val="00C87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87C65"/>
  </w:style>
  <w:style w:type="paragraph" w:styleId="Stopka">
    <w:name w:val="footer"/>
    <w:basedOn w:val="Normalny"/>
    <w:link w:val="StopkaZnak"/>
    <w:uiPriority w:val="99"/>
    <w:semiHidden/>
    <w:unhideWhenUsed/>
    <w:rsid w:val="00C87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87C65"/>
  </w:style>
  <w:style w:type="paragraph" w:styleId="Tekstdymka">
    <w:name w:val="Balloon Text"/>
    <w:basedOn w:val="Normalny"/>
    <w:link w:val="TekstdymkaZnak"/>
    <w:uiPriority w:val="99"/>
    <w:semiHidden/>
    <w:unhideWhenUsed/>
    <w:rsid w:val="006A2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2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AFD05-40B5-41BF-B7CA-1C49FD5DF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3976</Words>
  <Characters>23857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wolczek.i@outlook.com</dc:creator>
  <cp:lastModifiedBy>wolczek.i@outlook.com</cp:lastModifiedBy>
  <cp:revision>2</cp:revision>
  <dcterms:created xsi:type="dcterms:W3CDTF">2025-09-14T09:43:00Z</dcterms:created>
  <dcterms:modified xsi:type="dcterms:W3CDTF">2025-09-14T09:43:00Z</dcterms:modified>
</cp:coreProperties>
</file>