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1F8" w:rsidRDefault="008B31F8" w:rsidP="008B31F8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>
        <w:rPr>
          <w:rFonts w:ascii="Times New Roman;serif" w:hAnsi="Times New Roman;serif"/>
          <w:b/>
          <w:sz w:val="32"/>
        </w:rPr>
        <w:t>Wymagania edukacyjne na poszczególne oceny –</w:t>
      </w:r>
    </w:p>
    <w:p w:rsidR="00C70B66" w:rsidRDefault="00C70B66" w:rsidP="00C70B66">
      <w:pPr>
        <w:pStyle w:val="Tekstpodstawowy"/>
        <w:spacing w:after="0" w:line="360" w:lineRule="auto"/>
        <w:jc w:val="center"/>
        <w:rPr>
          <w:rFonts w:ascii="Times New Roman;serif" w:hAnsi="Times New Roman;serif" w:hint="eastAsia"/>
          <w:b/>
          <w:sz w:val="32"/>
        </w:rPr>
      </w:pPr>
      <w:r>
        <w:rPr>
          <w:rFonts w:ascii="Times New Roman;serif" w:hAnsi="Times New Roman;serif"/>
          <w:b/>
          <w:sz w:val="32"/>
        </w:rPr>
        <w:t>Matematyka część trzecia, poziom rozszerzony</w:t>
      </w:r>
    </w:p>
    <w:p w:rsidR="008B31F8" w:rsidRDefault="008B31F8" w:rsidP="008B31F8">
      <w:pPr>
        <w:pStyle w:val="Tekstpodstawowy"/>
        <w:spacing w:after="0" w:line="360" w:lineRule="auto"/>
      </w:pPr>
      <w:r>
        <w:rPr>
          <w:rFonts w:ascii="Times New Roman;serif" w:hAnsi="Times New Roman;serif"/>
        </w:rPr>
        <w:t xml:space="preserve">Prezentowane wymagania edukacyjne są zintegrowane z planem wynikowym autorstwa Doroty Ponczek, będącym propozycją realizacji materiału zawartego w podręczniku do </w:t>
      </w:r>
      <w:r w:rsidR="00C70B66">
        <w:rPr>
          <w:rFonts w:ascii="Times New Roman;serif" w:hAnsi="Times New Roman;serif"/>
        </w:rPr>
        <w:t>matematyki Matematyka 3</w:t>
      </w:r>
      <w:r>
        <w:rPr>
          <w:rFonts w:ascii="Times New Roman;serif" w:hAnsi="Times New Roman;serif"/>
        </w:rPr>
        <w:t>. Wymagania dostosowano do</w:t>
      </w:r>
      <w:r w:rsidR="00221A1C">
        <w:rPr>
          <w:rFonts w:ascii="Times New Roman;serif" w:hAnsi="Times New Roman;serif"/>
        </w:rPr>
        <w:t xml:space="preserve"> sześciostopniowej skali ocen. U</w:t>
      </w:r>
      <w:r>
        <w:rPr>
          <w:rFonts w:ascii="Times New Roman;serif" w:hAnsi="Times New Roman;serif"/>
        </w:rPr>
        <w:t>względnia zmiany z 2024 r. wynikające z uszczuplenia podstawy programowej</w:t>
      </w:r>
      <w:r w:rsidR="00221A1C">
        <w:rPr>
          <w:rFonts w:ascii="Times New Roman;serif" w:hAnsi="Times New Roman;serif"/>
        </w:rPr>
        <w:t>.</w:t>
      </w:r>
    </w:p>
    <w:p w:rsidR="00F11DEF" w:rsidRPr="00B84E17" w:rsidRDefault="00F11DEF" w:rsidP="00F11DEF">
      <w:pPr>
        <w:shd w:val="clear" w:color="auto" w:fill="FFFFFF"/>
        <w:spacing w:before="60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color w:val="002060"/>
        </w:rPr>
        <w:t> </w:t>
      </w:r>
      <w:r w:rsidRPr="00B84E1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Sposoby sprawdzania osiągnięć edukacyjnych uczniów:</w:t>
      </w:r>
    </w:p>
    <w:p w:rsidR="00F11DEF" w:rsidRPr="00B84E17" w:rsidRDefault="00F11DEF" w:rsidP="00F11DE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ustne na lekcji,</w:t>
      </w:r>
    </w:p>
    <w:p w:rsidR="00F11DEF" w:rsidRPr="00B84E17" w:rsidRDefault="00F11DEF" w:rsidP="00F11DE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sprawdziany,</w:t>
      </w:r>
    </w:p>
    <w:p w:rsidR="00F11DEF" w:rsidRPr="00B84E17" w:rsidRDefault="00F11DEF" w:rsidP="00F11DE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klasowe,</w:t>
      </w:r>
    </w:p>
    <w:p w:rsidR="00F11DEF" w:rsidRDefault="00F11DEF" w:rsidP="00F11DE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testy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11DEF" w:rsidRDefault="00F11DEF" w:rsidP="00F11DE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kartkówki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11DEF" w:rsidRPr="00B84E17" w:rsidRDefault="00F11DEF" w:rsidP="00F11DE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na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11DEF" w:rsidRPr="00B84E17" w:rsidRDefault="00F11DEF" w:rsidP="00F11DE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domowe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F11DEF" w:rsidRPr="00B84E17" w:rsidRDefault="00F11DEF" w:rsidP="00F11DE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i ćwiczenia wykonywane przez uczniów podczas lekcji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11DEF" w:rsidRPr="00B84E17" w:rsidRDefault="00F11DEF" w:rsidP="00F11DE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prezentację indywidualną i grupową na zadany wcześniej temat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11DEF" w:rsidRPr="00B84E17" w:rsidRDefault="00F11DEF" w:rsidP="00F11DE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długoterminowe (np. referaty, projekty)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11DEF" w:rsidRPr="00B84E17" w:rsidRDefault="00F11DEF" w:rsidP="00F11DE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w zespole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11DEF" w:rsidRPr="00B84E17" w:rsidRDefault="00F11DEF" w:rsidP="00F11DEF">
      <w:pPr>
        <w:pStyle w:val="Akapitzlist"/>
        <w:numPr>
          <w:ilvl w:val="0"/>
          <w:numId w:val="14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konkursach, olimpiadach, zawodach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11DEF" w:rsidRPr="00B84E17" w:rsidRDefault="00F11DEF" w:rsidP="00F11D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4E17">
        <w:rPr>
          <w:rFonts w:ascii="Times New Roman" w:eastAsia="Times New Roman" w:hAnsi="Times New Roman" w:cs="Times New Roman"/>
          <w:sz w:val="24"/>
          <w:szCs w:val="24"/>
          <w:lang w:eastAsia="pl-PL"/>
        </w:rPr>
        <w:t>i inne  formy opisane w wymaganiach edukacyjnych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31F8" w:rsidRDefault="008B31F8" w:rsidP="008B31F8">
      <w:pPr>
        <w:spacing w:after="0" w:line="360" w:lineRule="auto"/>
        <w:rPr>
          <w:b/>
          <w:bCs/>
          <w:color w:val="002060"/>
          <w:sz w:val="28"/>
          <w:szCs w:val="28"/>
        </w:rPr>
      </w:pPr>
    </w:p>
    <w:p w:rsidR="00C70B66" w:rsidRPr="00017DC7" w:rsidRDefault="00C70B66" w:rsidP="00CF328A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17DC7">
        <w:rPr>
          <w:rFonts w:ascii="Times New Roman" w:hAnsi="Times New Roman" w:cs="Times New Roman"/>
          <w:b/>
          <w:bCs/>
          <w:color w:val="002060"/>
          <w:sz w:val="28"/>
          <w:szCs w:val="28"/>
        </w:rPr>
        <w:t>UŁAMKI ALGEBRAICZNE. RÓWNANIA WYMIERNE</w:t>
      </w:r>
      <w:r w:rsidR="008F1E2C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ułamka algebraicznego jednej zmiennej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dziedzinę ułamka algebraicznego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podać przykład ułamka algebraicznego o zadanej dziedzinie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wykonywać działania na ułamkach algebraicznych, takie jak: skracanie ułamków, rozszerzanie ułamków, dodawanie, odejmowanie, mnożenie i dzielenie ułamków algebraicznych, określając warunki wykonalności tych działań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wykonywać działania łączne na ułamkach algebraicznych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równania wymiernego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proste równania wymierne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nierówności wymiernej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proste nierówności wymierne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wie, jaką zależność między dwiema wielkościami zmiennymi, nazywamy proporcjonalnością odwrotną potrafi wskazać współczynnik proporcjonalności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równania osi symetrii oraz współrzędne środka symetrii hiperboli opisanej danym równaniem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funkcji wymiernej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określić dziedzinę funkcji wymiernej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definicję funkcji homograficznej </w:t>
            </w: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y=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iCs/>
                      <w:sz w:val="20"/>
                      <w:szCs w:val="20"/>
                      <w:lang w:eastAsia="pl-P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ax+b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cx+d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, gdzie c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≠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0 i ad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cb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≠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0</m:t>
              </m:r>
            </m:oMath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bottom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przekształcić wzór funkcji </w:t>
            </w: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y=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ax+b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cx+d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, gdzie c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≠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0 i ad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cb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≠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0</m:t>
              </m:r>
            </m:oMath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 postaci </w:t>
            </w: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y=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k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p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+q</m:t>
              </m:r>
            </m:oMath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potrafi naszkicować wzór funkcji   </w:t>
            </w: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y=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k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p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+q</m:t>
              </m:r>
            </m:oMath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obliczyć miejsce zerowe funkcji homograficznej oraz współrzędne punktu wspólnego wykresu funkcji </w:t>
            </w:r>
          </w:p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osi OY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wyznaczyć przedziały monotoniczności funkcji </w:t>
            </w:r>
            <m:oMath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y=</m:t>
              </m:r>
              <m:f>
                <m:fPr>
                  <m:ctrl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k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p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0"/>
                  <w:szCs w:val="20"/>
                  <w:lang w:eastAsia="pl-PL"/>
                </w:rPr>
                <m:t>+q</m:t>
              </m:r>
            </m:oMath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C87C65" w:rsidRDefault="00C87C65" w:rsidP="0018290C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proste zadania na dowodzenie z zastosowaniem ułamków algebraicznych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tekstowe prowadzące do prostych równań wymiernych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z zastosowaniem proporcjonalności odwrotnej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proste zadania z parametrem dotyczące funkcji wymiernych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proste zadania z parametrem dotyczące funkcji homograficznej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C87C65">
      <w:pPr>
        <w:spacing w:after="0" w:line="360" w:lineRule="auto"/>
        <w:ind w:hanging="284"/>
      </w:pPr>
    </w:p>
    <w:p w:rsidR="00C87C65" w:rsidRDefault="00C87C65" w:rsidP="0018290C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sprawnie wykonywać działania łączne na ułamkach algebraicznych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rozwiązywać równania i nierówności wymierne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rozwiązywać zadania dotyczące własności funkcji wymiernej (w tym z parametrem)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dowodzić własności funkcji wymiernej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napisać wzór funkcji homograficznej na podstawie informacji o jej wykresie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naszkicować wykres funkcji homograficznej z wartością bezwzględną i na podstawie wykresu funkcji opisać własności funkcji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przeprowadzić dyskusję liczby rozwiązań równania wymiernego z wartością bezwzględną i parametrem, na podstawie wykresu funkcji homograficznej, we wzorze której występuje wartość bezwzględna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rozwiązywać zadania tekstowe prowadzące do równań i nierówności wymiernych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Default="00C87C65" w:rsidP="00C87C65">
      <w:pPr>
        <w:pStyle w:val="Tekstpodstawowy"/>
        <w:spacing w:after="0" w:line="360" w:lineRule="auto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rozwiązywać zadania na dowodzenie z zastosowaniem ułamków algebraicznych (w tym zadania dotyczące związków pomiędzy średnimi: arytmetyczną, geometryczną, średnią kwadratową)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rozwiązywać równania i nierówności wymierne z wartością bezwzględną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rozwiązywać układy równań i nierówności wymiernych (także z wartością bezwzględną)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rozwiązywać równania i nierówności wymierne z parametrem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rozwiązywać układy równań i nierówności wymiernych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rozwiązywać zadania z parametrem dotyczące własności funkcji homograficznej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C87C65" w:rsidRDefault="00C87C65" w:rsidP="00C87C65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przeprowadzić dyskusję liczby rozwiązań równania wymiernego z parametrem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328A">
              <w:rPr>
                <w:rFonts w:ascii="Times New Roman" w:hAnsi="Times New Roman" w:cs="Times New Roman"/>
                <w:sz w:val="20"/>
                <w:szCs w:val="20"/>
              </w:rPr>
              <w:t>potrafi rozwiązywać zadania o podwyższonym stopniu trudności dotyczące funkcji wymiernych wymagające zastosowania niekonwencjonalnych metod</w:t>
            </w:r>
            <w:r w:rsidR="00CF32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0A5C8B" w:rsidRDefault="000A5C8B"/>
    <w:p w:rsidR="00C70B66" w:rsidRPr="00CF328A" w:rsidRDefault="00C70B66" w:rsidP="00CF328A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F328A">
        <w:rPr>
          <w:rFonts w:ascii="Times New Roman" w:hAnsi="Times New Roman" w:cs="Times New Roman"/>
          <w:b/>
          <w:bCs/>
          <w:color w:val="002060"/>
          <w:sz w:val="28"/>
          <w:szCs w:val="28"/>
        </w:rPr>
        <w:t>CIĄGI</w:t>
      </w:r>
      <w:r w:rsidR="008F1E2C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ciągu (ciągu liczbowego)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dowolny wyraz ciągu liczbowego określonego wzorem ogólnym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kolejne wyrazy ciągu, gdy danych jest kilka jego początkowych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narysować wykres ciągu liczbowego określonego wzorem ogólnym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podać przykłady ciągów liczbowych monotonicznych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ciągu arytmetycznego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podać przykłady ciągów arytmetycznych;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zbadać na podstawie definicji, czy dany ciąg określony wzorem ogólnym jest arytmetyczny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wzór ogólny ciągu arytmetycznego, mając dany pierwszy wyraz i różnicę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i potrafi stosować w rozwiązywaniu zadań wzór na n-ty wyraz ciągu arytmetycznego; 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potrafi stosować w rozwiązywaniu zadań wzór na sumę n kolejnych początkowych wyrazów ciągu arytmetycznego;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zna definicję ciągu geometrycznego;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podać przykłady ciągów geometrycznych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zbadać na podstawie definicji, czy dany ciąg określony wzorem ogólnym jest geometryczny;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wzór ogólny ciągu geometrycznego, mając dany pierwszy wyraz i iloraz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i potrafi stosować w rozwiązywaniu zadań wzór na n-ty wyraz ciągu geometrycznego; 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potrafi stosować wzór na sumę n kolejnych początkowych wyrazów ciągu geometrycznego;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procent prosty i składany w zadaniach dotyczących oprocentowania lokat i kredytów;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wysokość kapitału przy różnym okresie kapitalizacji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rozumie intuicyjnie pojęcie granicy ciągu liczbowego zbieżnego;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potrafi stosować twierdzenie o działaniach arytmetycznych na granicach ciągów zbieżnych;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granicę ciągu liczbowego (proste przykłady);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odróżnić ciąg geometryczny od szeregu geometrycznego;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warunek na zbieżność szeregu geometrycznego i wzór na sumę szeregu; 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sprawdza, czy dany szereg geometryczny jest zbieżny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3D075C">
      <w:pPr>
        <w:spacing w:after="0" w:line="360" w:lineRule="auto"/>
      </w:pPr>
    </w:p>
    <w:p w:rsidR="00C87C65" w:rsidRDefault="00C87C65" w:rsidP="006C6E3D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proste zadania „mieszane” dotyczące ciągów arytmetycznych i geometrycznych;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zbadać warunek na istnienie sumy szeregu geometrycznego (proste przykłady)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obliczać sumę szeregu geometrycznego (zamiana ułamka okresowego na ułamek zwykły, proste równania i nierówności wymierne, proste zadania geometryczne);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początkowe wyrazy ciągu określone rekurencyjnie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wzór rekurencyjny ciągu, mając dany wzór ogólny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oprocentowanie lokaty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określa okres oszczędzania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bada, ile wyrazów danego ciągu jest większych/mniejszych od danej liczby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granice ciągów, korzystając z twierdzenia o granicach: sumy, różnicy, iloczynu i ilorazu ciągów zbieżnych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sumę szeregu geometrycznego zbieżnego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3D075C">
      <w:pPr>
        <w:spacing w:after="0" w:line="360" w:lineRule="auto"/>
      </w:pPr>
    </w:p>
    <w:p w:rsidR="00C87C65" w:rsidRDefault="00C87C65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wartość parametru tak, aby ciąg był ciągiem monotonicznym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wzór ogólny ciągu spełniającego podane warunki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zbadać na podstawie definicji monotoniczność ciągu liczbowego określonego wzorem ogólnym;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wartości zmiennych tak, aby wraz z podanymi wartościami tworzyły ciąg arytmetyczny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wartość parametru tak, aby ciąg był arytmetyczny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wyprowadzić wzór na sumę n kolejnych początkowych wyrazów ciągu arytmetycznego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stosuje własności ciągu arytmetycznego do rozwiązywania zadań, również w kontekście praktycznym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określa monotoniczność ciągu geometrycznego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wartości zmiennych tak, aby wraz z podanymi wartościami tworzyły ciąg geometryczny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wyprowadzić wzór na sumę n kolejnych początkowych wyrazów ciągu geometrycznego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stosuje średnią geometryczną do rozwiązywania zadań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wartość parametru tak, aby ciąg był geometryczny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„mieszane” dotyczące ciągów arytmetycznych i geometrycznych;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określić ciąg wzorem rekurencyjnym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wyrazy ciągu określonego wzorem rekurencyjnym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związane z kredytami, również umieszczone w kontekście praktycznym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granice niewłaściwe ciągów, korzystając z twierdzenia o własnościach granic ciągów rozbieżnych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i rozumie pojęcie granicy ciągu liczbowego zbieżnego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potrafi stosować twierdzenia dotyczące własności ciągów zbieżnych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stosuje wzór na sumę szeregu geometrycznego do rozwiązywania zadań, również osadzonych w kontekście praktycznym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 w:rsidP="003D075C">
      <w:pPr>
        <w:spacing w:after="0" w:line="480" w:lineRule="auto"/>
      </w:pPr>
    </w:p>
    <w:p w:rsidR="00C87C65" w:rsidRDefault="00C87C65" w:rsidP="00C87C65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wykazać na podstawie definicji, że dana liczba jest granicą ciągu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obliczać granice różnych ciągów zbieżnych;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obliczać granice niewłaściwe różnych ciągów rozbieżnych do nieskończoności;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równania z zastosowaniem wzoru na sumę wyraów ciągu arytmetycznego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potrafi rozwiązywać zadania „mieszane” dotyczące ciągów arytmetycznych i geometrycznych </w:t>
            </w:r>
          </w:p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podwyższonym stopniu trudności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stosuje średnią geometryczną w dowodzeniu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o podwyższonym stopniu trudności, związane ze wzorem rekurencyjnym ciągu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zna, rozumie i potrafi zastosować twierdzenie o trzech ciągach do obliczenia granicy danego ciągu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C70B66" w:rsidRPr="00CF328A" w:rsidTr="00C70B66">
        <w:tc>
          <w:tcPr>
            <w:tcW w:w="9212" w:type="dxa"/>
            <w:vAlign w:val="center"/>
          </w:tcPr>
          <w:p w:rsidR="00C70B66" w:rsidRPr="00CF328A" w:rsidRDefault="00C70B66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różne zadania z zastosowaniem wiadomości o szeregu geometrycznym zbieżnym.</w:t>
            </w:r>
          </w:p>
        </w:tc>
      </w:tr>
    </w:tbl>
    <w:p w:rsidR="00C87C65" w:rsidRDefault="00C87C65" w:rsidP="003D075C">
      <w:pPr>
        <w:spacing w:after="0" w:line="360" w:lineRule="auto"/>
      </w:pPr>
    </w:p>
    <w:p w:rsidR="00C87C65" w:rsidRDefault="00C87C65" w:rsidP="00C87C65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C87C65" w:rsidRPr="00CF328A" w:rsidTr="00C87C65">
        <w:tc>
          <w:tcPr>
            <w:tcW w:w="9212" w:type="dxa"/>
          </w:tcPr>
          <w:p w:rsidR="00C87C65" w:rsidRPr="00CF328A" w:rsidRDefault="00C70B66">
            <w:pPr>
              <w:rPr>
                <w:rFonts w:ascii="Times New Roman" w:hAnsi="Times New Roman" w:cs="Times New Roman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na dowodzenie, w których jest mowa o ciągach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C87C65" w:rsidRDefault="00C87C65"/>
    <w:p w:rsidR="009C676C" w:rsidRPr="00CF328A" w:rsidRDefault="009C676C" w:rsidP="008F1E2C">
      <w:pPr>
        <w:pStyle w:val="Akapitzlist"/>
        <w:numPr>
          <w:ilvl w:val="0"/>
          <w:numId w:val="13"/>
        </w:numPr>
        <w:spacing w:after="0" w:line="24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F328A">
        <w:rPr>
          <w:rFonts w:ascii="Times New Roman" w:hAnsi="Times New Roman" w:cs="Times New Roman"/>
          <w:b/>
          <w:bCs/>
          <w:color w:val="002060"/>
          <w:sz w:val="28"/>
          <w:szCs w:val="28"/>
        </w:rPr>
        <w:t>KOMBINATORYKA. DWUMIAN NEWTONA. TRÓJKĄT PASCALA</w:t>
      </w:r>
      <w:r w:rsidR="008F1E2C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6C6E3D" w:rsidRDefault="006C6E3D" w:rsidP="00CF328A">
      <w:pPr>
        <w:pStyle w:val="Tekstpodstawowy"/>
        <w:spacing w:before="120"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regułę dodawania oraz regułę mnożenia;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permutacji zbioru i umie stosować wzór na liczbę permutacji;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wariacji z powtórzeniami i bez powtórzeń i umie stosować wzory na liczbę takich wariacji;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kombinacji i umie stosować wzór na liczbę kombinacji;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proste zadania kombinatoryczne z zastosowaniem poznanych wzorów;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stosuje regułę mnożenia do wyznaczenia liczby wyników doświadczenia spełniających dany warunek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przedstawia drzewo ilustrujące zbiór wyników danego doświadczenia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wypisuje permutacje danego zbioru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liczbę permutacji elementów danego zbioru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przeprowadza obliczenia, stosując definicję silni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oblicza liczbę wariacji bez powtórzeń 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liczbę wariacji z powtórzeniami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stosuje regułę dodawania do wyznaczenia liczby wyników doświadczenia spełniających dany warunek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symbol Newtona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wartość symbolu Newtona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własności symbolu Newtona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trójkąta Pascala i korzysta z niego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C6E3D" w:rsidRDefault="006C6E3D" w:rsidP="006C6E3D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wykorzystuje permutacje do rozwiązywania zadań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wykorzystuje wariacje bez powtórzeń do rozwiązywania zadań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wykorzystuje wariacje z powtórzeniami do rozwiązywania zadań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wykorzystuje podstawowe pojęcia kombinatoryki do rozwiązywania zadań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rozwiązywać zadania kombinatoryczne o średnim stopniu trudności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rozwinięcia wzoru Newtona</w:t>
            </w:r>
            <w:r w:rsid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oparciu o wzór Newtona wyznacza wyznacza w rozwinięciu wartości poszczególnych wyrazów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CF328A" w:rsidTr="00C70B66">
        <w:tc>
          <w:tcPr>
            <w:tcW w:w="9212" w:type="dxa"/>
            <w:vAlign w:val="center"/>
          </w:tcPr>
          <w:p w:rsidR="009C676C" w:rsidRPr="00CF328A" w:rsidRDefault="009C676C" w:rsidP="00CF32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F328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z zastosowaniem własności symbolu Newtona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C676C" w:rsidRPr="008F1E2C" w:rsidTr="00C70B66">
        <w:tc>
          <w:tcPr>
            <w:tcW w:w="9212" w:type="dxa"/>
            <w:vAlign w:val="center"/>
          </w:tcPr>
          <w:p w:rsid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oblicza liczbę możliwych sytuacji, spełniających określone kryteria, z wykorzystaniem reguły mnożenia </w:t>
            </w:r>
          </w:p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dodawania (także łącznie) oraz wzorów na liczbę: permutacji, kombinacji i wariacji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z parametrem z wykorzystaniem wzoru Newtona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 w:rsidP="003D075C">
      <w:pPr>
        <w:spacing w:after="0" w:line="360" w:lineRule="auto"/>
      </w:pPr>
    </w:p>
    <w:p w:rsidR="006C6E3D" w:rsidRDefault="006C6E3D" w:rsidP="006C6E3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C676C" w:rsidRPr="008F1E2C" w:rsidTr="00C70B66">
        <w:tc>
          <w:tcPr>
            <w:tcW w:w="9212" w:type="dxa"/>
            <w:vAlign w:val="center"/>
          </w:tcPr>
          <w:p w:rsid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oblicza liczbę możliwych sytuacji, spełniających określone kryteria, z wykorzystaniem reguły mnożenia </w:t>
            </w:r>
          </w:p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dodawania (także łącznie) oraz wzorów na liczbę: permutacji, kombinacji i wariacji w przypadkach wymagających rozważenia złożonego modelu zliczania elementów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dowody z wykorzystaniem pojęć kombinatoryki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dowody z wykorzystaniem symbolu Newtona, wzoru Newtona lub trójkąta Pascala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/>
    <w:p w:rsidR="0086605D" w:rsidRDefault="0086605D" w:rsidP="0086605D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lastRenderedPageBreak/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C676C" w:rsidRPr="008F1E2C" w:rsidTr="00CF328A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nietypowe zadania dotyczące kombinatoryki </w:t>
            </w:r>
          </w:p>
        </w:tc>
      </w:tr>
    </w:tbl>
    <w:p w:rsidR="009C676C" w:rsidRDefault="009C676C" w:rsidP="009C676C">
      <w:pPr>
        <w:spacing w:after="0" w:line="360" w:lineRule="auto"/>
      </w:pPr>
    </w:p>
    <w:p w:rsidR="009C676C" w:rsidRPr="008F1E2C" w:rsidRDefault="009C676C" w:rsidP="008F1E2C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F1E2C">
        <w:rPr>
          <w:rFonts w:ascii="Times New Roman" w:hAnsi="Times New Roman" w:cs="Times New Roman"/>
          <w:b/>
          <w:bCs/>
          <w:color w:val="002060"/>
          <w:sz w:val="28"/>
          <w:szCs w:val="28"/>
        </w:rPr>
        <w:t>GEOMETRIA PŁASKA – CZWOROKĄTY</w:t>
      </w:r>
      <w:r w:rsidR="008F1E2C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86605D" w:rsidRDefault="0086605D" w:rsidP="0086605D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podział czworokątów;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wyróżnić wśród trapezów: trapezy prostokątne i trapezy równoramienne; poprawnie posługuje się takimi określeniami, jak: podstawa, ramię, wysokość trapezu;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wie, że suma kątów przy każdym ramieniu trapezu jest równa 180° i umie tę własność wykorzystać </w:t>
            </w:r>
          </w:p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rozwiązywaniu prostych zadań;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o odcinku łączącym środki ramion trapezu;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proste zadania dotyczące własności trapezów;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podstawowe własności równoległoboków i umie je stosować w rozwiązywaniu prostych zadań;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wie, jakie własności ma romb;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własności prostokąta i kwadratu;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wie, co to są trapezoidy, potrafi podać przykłady takich figur;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własności deltoidu;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rozumie, co to znaczy, że czworokąt jest wpisany w okrąg, czworokąt jest opisany na okręgu;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warunki, jakie musi spełniać czworokąt, aby można było okrąg wpisać w czworokąt oraz aby można było okrąg opisać na czworokącie; potrafi zastosować te warunki w rozwiązywaniu prostych zadań;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wymienić nazwy czw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orokątów, w które można wpisać;</w:t>
            </w: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nazwy czworokątów, na których można opisać okrąg;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rozumie definicję podobieństwa;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8F1E2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wskazać figury podobne.</w:t>
            </w:r>
          </w:p>
        </w:tc>
      </w:tr>
    </w:tbl>
    <w:p w:rsidR="0086605D" w:rsidRPr="0086605D" w:rsidRDefault="0086605D" w:rsidP="003D075C">
      <w:pPr>
        <w:spacing w:after="0" w:line="360" w:lineRule="auto"/>
        <w:rPr>
          <w:b/>
          <w:bCs/>
          <w:color w:val="002060"/>
          <w:sz w:val="28"/>
          <w:szCs w:val="28"/>
        </w:rPr>
      </w:pPr>
    </w:p>
    <w:p w:rsidR="006A22D1" w:rsidRDefault="006A22D1" w:rsidP="006A22D1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twierdzenie o odcinku łączącym środki ramion trapezu w rozwiązywaniu prostych zadań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proste zadania dotyczące trapezów wpisanych w okrąg i opisanych na okręgu, w tym również z wykorzystaniem wcześniej poznanych własności trapezu;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korzysta z wcześniej zdobytej wiedzy do rozwiązywania zadań dotyczących czworokątów (trygonometria, twierdzenie Talesa, twierdzenie Pitagorasa, własności trójkątów itp.)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proste zadania dot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yczące podobieństwa czworokątów;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na podstawie własności czworokąta podanych w zadaniu wywni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oskować, jaki to jest czworokąt.</w:t>
            </w:r>
          </w:p>
        </w:tc>
      </w:tr>
    </w:tbl>
    <w:p w:rsidR="0086605D" w:rsidRDefault="0086605D" w:rsidP="003D075C">
      <w:pPr>
        <w:spacing w:after="0" w:line="360" w:lineRule="auto"/>
      </w:pP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9C676C" w:rsidRPr="008F1E2C" w:rsidTr="00C70B66">
        <w:tc>
          <w:tcPr>
            <w:tcW w:w="9212" w:type="dxa"/>
            <w:vAlign w:val="center"/>
          </w:tcPr>
          <w:p w:rsid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zadania o średnim stopniu trudności dotyczące czworokątów, w tym trapezów </w:t>
            </w:r>
          </w:p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równoległoboków;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stosować twierdzenia o okręgu wpisanym w czworokąt i okręgu opisanym na czworokącie, </w:t>
            </w:r>
          </w:p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rozwiązywaniu złożonych zadań o średnim stopniu trudności;</w:t>
            </w:r>
          </w:p>
        </w:tc>
      </w:tr>
      <w:tr w:rsidR="009C676C" w:rsidRPr="008F1E2C" w:rsidTr="00C70B66">
        <w:tc>
          <w:tcPr>
            <w:tcW w:w="9212" w:type="dxa"/>
            <w:vAlign w:val="center"/>
          </w:tcPr>
          <w:p w:rsidR="009C676C" w:rsidRPr="008F1E2C" w:rsidRDefault="009C676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twierdzeni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o okręgu wpisanym w czworokąt </w:t>
            </w: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okręgu opisanym na czworokącie do rozwiązania zadań o średnim stopniu trudności dotyczących trapezów wpisanych w okrąg i opisanych na okręgu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C6E3D" w:rsidRDefault="006C6E3D" w:rsidP="003D075C">
      <w:pPr>
        <w:spacing w:after="0" w:line="360" w:lineRule="auto"/>
      </w:pP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727E7D" w:rsidRPr="008F1E2C" w:rsidTr="00C70B66">
        <w:tc>
          <w:tcPr>
            <w:tcW w:w="9212" w:type="dxa"/>
            <w:vAlign w:val="center"/>
          </w:tcPr>
          <w:p w:rsidR="00727E7D" w:rsidRPr="008F1E2C" w:rsidRDefault="00727E7D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udowodnić twierdzenie o odcinku łączącym środki ramion trapezu;</w:t>
            </w:r>
          </w:p>
        </w:tc>
      </w:tr>
      <w:tr w:rsidR="00727E7D" w:rsidRPr="008F1E2C" w:rsidTr="00C70B66">
        <w:tc>
          <w:tcPr>
            <w:tcW w:w="9212" w:type="dxa"/>
            <w:vAlign w:val="center"/>
          </w:tcPr>
          <w:p w:rsidR="00727E7D" w:rsidRPr="008F1E2C" w:rsidRDefault="00727E7D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o odcinku łączącym środki przekątnych trapezu;</w:t>
            </w:r>
          </w:p>
        </w:tc>
      </w:tr>
      <w:tr w:rsidR="00727E7D" w:rsidRPr="008F1E2C" w:rsidTr="00C70B66">
        <w:tc>
          <w:tcPr>
            <w:tcW w:w="9212" w:type="dxa"/>
            <w:vAlign w:val="center"/>
          </w:tcPr>
          <w:p w:rsidR="00727E7D" w:rsidRPr="008F1E2C" w:rsidRDefault="00727E7D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wyprowadzić wzór na pole czworokąta opisanego na okręgu w zależności od długości promienia okręgu i obwodu tego czworokąta;</w:t>
            </w:r>
          </w:p>
        </w:tc>
      </w:tr>
      <w:tr w:rsidR="00727E7D" w:rsidRPr="008F1E2C" w:rsidTr="00C70B66">
        <w:tc>
          <w:tcPr>
            <w:tcW w:w="9212" w:type="dxa"/>
            <w:vAlign w:val="center"/>
          </w:tcPr>
          <w:p w:rsidR="00727E7D" w:rsidRPr="008F1E2C" w:rsidRDefault="00727E7D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korzysta z wcześniej poznanych twierdzeń (np. twierdzenia sinusów i twierdzenia cosinusów) do rozwiązywania zadań dotyczących czworokątów.</w:t>
            </w:r>
          </w:p>
        </w:tc>
      </w:tr>
    </w:tbl>
    <w:p w:rsidR="006A22D1" w:rsidRDefault="006A22D1"/>
    <w:p w:rsidR="003D075C" w:rsidRDefault="003D075C"/>
    <w:p w:rsidR="00BA61AC" w:rsidRPr="008F1E2C" w:rsidRDefault="00BA61AC" w:rsidP="008F1E2C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F1E2C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GEOMETRIA PŁASKA – POLE CZWOROKĄTA</w:t>
      </w:r>
      <w:r w:rsidR="008F1E2C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twierdzenie o polach figur podobnych; 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sinusów;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twierdzenie cosinusów;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rozumie pojęcie pola figury; zna wzór na pole kwadratu i pole prostokąta;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co najmniej 4 wzory na pola trójkąta;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wysokość trójkąta, korzystając ze wzoru na pole;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twierdzenie o polach figur podobnych; 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wzór na pole koła i pole wycinka koła; 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wie, że pole wycinka koła jest wprost proporcjonalne do miary odpowiadającego mu kąta środkowego koła </w:t>
            </w:r>
          </w:p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jest wprost proporcjonalne do długości odpowiadającego mu łuku okręgu oraz umie zastosować tę wiedzę przy rozwiązywaniu prostych zadań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wzory na pole kwadratu i prostokąta w rozwiązaniach prostych zadań;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wzory na pole równoległoboku; 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wzory na pole rombu; potrafi rozwiązywać proste zadania geometryczne dotyczące rombów, wykorzystując wzory na jego pole i poznane wcześniej twierdzenia;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wzór na pole trapezu; potrafi rozwiązywać proste zadania geometryczne dotyczące trapezów, wykorzystując wzór na jego pole 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 poznane wcześniej twierdzenia.</w:t>
            </w:r>
          </w:p>
        </w:tc>
      </w:tr>
    </w:tbl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A22D1" w:rsidRDefault="006A22D1" w:rsidP="006A22D1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twierdzenie sinusów w rozwiązywaniu trójkątów;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twierdzenie cosinusów w rozwiązywaniu trójkątów;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proste zadania geometryczne dotyczące trójkątów, wykorzystując wzory na pole trójkąta </w:t>
            </w:r>
          </w:p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poznane wcześniej twierdzenia;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proste zadania geometryczne dotyczące trójkątów, wykorzystując wzory na ich pola </w:t>
            </w:r>
          </w:p>
          <w:p w:rsid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poznane wcześniej twierdzenia, w szczególności twierdzenie Pitagorasa oraz własności okręgu wpisanego </w:t>
            </w:r>
          </w:p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trójkąt i okręgu opisanego na trójkącie;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twierdzenia o polach figur podobnych przy rozwiązywaniu prostych zadań;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zastosować wzory na pole koła i pole wycinka koła przy rozwiązywaniu prostych zadań;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proste zadania geometryczne dotyczące czworokątów, wykorzystując wzory na ich pola </w:t>
            </w:r>
          </w:p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poznane wcześniej twierdzenia, w szczególności twierdzenie Pitagorasa oraz twierdzenie o okręgu wpisanym w czworokąt i opisanym na czworokącie;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związek między polami figur podobnych i potrafi korzystać z tego związku, rozwiązując zadania geometryczne o niewielkim stopniu trudności.</w:t>
            </w:r>
          </w:p>
        </w:tc>
      </w:tr>
    </w:tbl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twierdzenie sinusów w zadaniach geometrycznych;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twierdzenie cosinusów w zadaniach geometrycznych;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zadania geometryczne o średnim stopniu trudności, stosując wzory na pola trójkątów, </w:t>
            </w:r>
          </w:p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tym również z wykorzystaniem poznanych wcześniej własności trójkątów;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zadania geometryczne, wykorzystując cechy podobieństwa trójkątów, twierdzenie </w:t>
            </w:r>
          </w:p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polach figur podobnych;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geometryczne o średnim stopniu trudności, wykorzystując wzory na pola trójkątów i czworokątów, w tym również z wykorzystaniem wcześniej poznanych twierdzeń (np. twierdzenia sinusów i cosinusów, twierdzenia o okręgu wpisanym w czworokąt i opisanym na czworokącie).</w:t>
            </w:r>
          </w:p>
        </w:tc>
      </w:tr>
    </w:tbl>
    <w:p w:rsidR="006A22D1" w:rsidRDefault="006A22D1" w:rsidP="003D075C">
      <w:pPr>
        <w:spacing w:after="0" w:line="360" w:lineRule="auto"/>
      </w:pPr>
    </w:p>
    <w:p w:rsidR="006A22D1" w:rsidRDefault="006A22D1" w:rsidP="006A22D1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stosować w danym zadaniu geometrycznym twierdzenie sinusów </w:t>
            </w: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BFBFBF" w:themeFill="background1" w:themeFillShade="BF"/>
                <w:lang w:eastAsia="pl-PL"/>
              </w:rPr>
              <w:t>i</w:t>
            </w: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cosinusów;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rozwiązuje zadania dotyczące trójkątów, w których wykorzystuje twierdzenia poznane wcześniej </w:t>
            </w:r>
          </w:p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(tw.  Pitagorasa, tw. Talesa, tw. sinusów, tw. cosinusów, twierdzenia o kąta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 w kole, itp.);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dowodzić twierdzenia, w kt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órych wykorzystuje pojęcie pola;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wyprowadzić wzór na pole równoległoboku;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wyprowadzić wzory na pole rombu;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wyprowadzić wzór na pole trapezu;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zadania geometryczne o wysokim stopniu trudności, wykorzystując wzory na pola trójkątów i czworokątów, w tym również z wykorzystaniem wcześniej poznanych twierdzeń (np. twierdzenia </w:t>
            </w: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sinusów i cosinusów, twierdzenia o okręgu wpisanym w czworokąt i opisanym na czworokącie).</w:t>
            </w:r>
          </w:p>
        </w:tc>
      </w:tr>
    </w:tbl>
    <w:p w:rsidR="006A22D1" w:rsidRDefault="006A22D1" w:rsidP="003D075C">
      <w:pPr>
        <w:spacing w:after="0" w:line="360" w:lineRule="auto"/>
      </w:pPr>
    </w:p>
    <w:p w:rsidR="006A22D1" w:rsidRDefault="006A22D1" w:rsidP="006A22D1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 podwyższonym stopniu trudności lub wymagające niekonwencjonalnych pomysłów i metod rozwiązywania</w:t>
            </w:r>
            <w:r w:rsid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udowodnić twierdzenie Pitagorasa oraz twierdzenie Talesa z wykorzystaniem pól odpowiednich trójkątów;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nietypowe zadania geometryczne o podwyższonym stopniu trudności z wykorzystaniem wzorów na pola figur i innych twierdzeń.</w:t>
            </w:r>
          </w:p>
        </w:tc>
      </w:tr>
    </w:tbl>
    <w:p w:rsidR="006A22D1" w:rsidRDefault="006A22D1" w:rsidP="003D075C">
      <w:pPr>
        <w:spacing w:after="0" w:line="480" w:lineRule="auto"/>
      </w:pPr>
    </w:p>
    <w:p w:rsidR="00BA61AC" w:rsidRPr="008F1E2C" w:rsidRDefault="00BA61AC" w:rsidP="008F1E2C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F1E2C">
        <w:rPr>
          <w:rFonts w:ascii="Times New Roman" w:hAnsi="Times New Roman" w:cs="Times New Roman"/>
          <w:b/>
          <w:bCs/>
          <w:color w:val="002060"/>
          <w:sz w:val="28"/>
          <w:szCs w:val="28"/>
        </w:rPr>
        <w:t>ELEMENTY ANALIZY MATEMATYCZNEJ</w:t>
      </w:r>
      <w:r w:rsidR="00AE551D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uzasadnia, że funkcja nie ma granicy w punkcie, również na podstawie jej wykresu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rozumie pojęcie granicy funkcji w punkcie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granice funkcji w punkcie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twierdzenia dotyczące obliczania granic w punkcie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granice funkcji w nieskończoności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granice niewłaściwe jednostronne funkcji w punkcie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granice niewłaściwe funkcji w punkcie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równania asymptot pionowych wykresu funkcji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równania asymptot poziomych wykresu funkcji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rozumie pojęcie funkcji ciągłej w punkcie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korzystając z definicji, oblicza pochodną funkcji w punkcie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ilorazu różnicowego funkcji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rozumie pojęcie pochodnej funkcji w punkcie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sprawnie wyznaczać pochodne funkcji wymiernych na podstawie poznanych wzorów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8F1E2C" w:rsidTr="00C70B66">
        <w:tc>
          <w:tcPr>
            <w:tcW w:w="9212" w:type="dxa"/>
            <w:vAlign w:val="center"/>
          </w:tcPr>
          <w:p w:rsidR="00BA61AC" w:rsidRPr="008F1E2C" w:rsidRDefault="00BA61AC" w:rsidP="008F1E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F1E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zna i rozumie warunek konieczny istnienia ekstremum funkcji różniczkowalnej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6A22D1" w:rsidRDefault="006A22D1" w:rsidP="003D075C">
      <w:pPr>
        <w:spacing w:after="0" w:line="480" w:lineRule="auto"/>
      </w:pPr>
    </w:p>
    <w:p w:rsidR="00344D50" w:rsidRDefault="00344D50" w:rsidP="00344D50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9212" w:type="dxa"/>
        <w:tblLook w:val="04A0"/>
      </w:tblPr>
      <w:tblGrid>
        <w:gridCol w:w="9212"/>
      </w:tblGrid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uzasadnia, korzystając z definicji, że dana liczba jest granicą funkcji w punkcie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granice funkcji w punkcie, korzystając z twierdzenia o granicach: sumy, różnicy, iloczynu i ilorazu funkcji, które mają granice w tym punkcie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granice jednostronne funkcji w punkcie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stosuje twierdzenie o związku między wartościami granic jednostronnych w punkcie a granicą funkcji </w:t>
            </w:r>
          </w:p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punkcie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sprawdza ciągłość funkcji w punkcie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sprawdza ciągłość funkcji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równania asymptot ukośnych wykresu funkcji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stosuje twierdzenia o przyjmowaniu wartości pośrednich do uzasadniania istnienia rozwiązania równania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zbadać, czy dana funkcja jest różniczkowalna w danym punkcie (zbiorze)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równanie stycznej do wykresu danej funkcji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zbadać monotoniczność funkcji za pomocą pochodnej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ekstrema funkcji wymiernej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najmniejszą oraz największą wartość danej funkcji wymiernej w przedziale domkniętym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zbadać przebieg zmienności danej funkcji wymiernej i naszkicować jej wykres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245BFB" w:rsidRPr="00245BFB" w:rsidTr="00245BFB">
        <w:tc>
          <w:tcPr>
            <w:tcW w:w="9212" w:type="dxa"/>
            <w:vAlign w:val="center"/>
          </w:tcPr>
          <w:p w:rsidR="00245BFB" w:rsidRPr="00245BFB" w:rsidRDefault="00245BFB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rachunek pochodnych do rozwiązywania prostych zadań optymalizacyjnych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 w:rsidP="003D075C">
      <w:pPr>
        <w:spacing w:after="0" w:line="480" w:lineRule="auto"/>
      </w:pP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 parametrem dotyczące badania ciągłości funkcji w punkcie i zbiorze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stosuje twierdzenie Weierstrassa do wyznaczania wartości najmniejszej oraz największej funkcji w danym przedziale domkniętym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potrafi stosować twierdzenie o trzech funkcjach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własności funkcji ciągłych i potrafi je stosować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rozwiązywaniu zadań twierdzenie Darboux oraz twierdzenie Weierstrassa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potrafi wyznaczyć równania asymptot wykresu funkcji, we wzorze których występuje wartość bezwzględna </w:t>
            </w:r>
          </w:p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(o ile istnieją)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związek pomiędzy ciągłością i różniczkowalnością funkcji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przedziały monotoniczności oraz ekstrema funkcji, w której wzorze występuje wartość bezwzględna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rachunek pochodnych w rozwiązywaniu zadań optymalizacyjnych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punkt wykresu funkcji, w którym styczna do niego spełnia podane warunki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wartości parametrów tak, aby funkcja była monotoniczna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wyznacza wartości parametrów tak, aby funkcja miała ekstremum w danym punkcie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 w:rsidP="003D075C">
      <w:pPr>
        <w:spacing w:after="0" w:line="360" w:lineRule="auto"/>
      </w:pP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 parametrem dotyczące różniczkowalności funkcji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wiadomości o stycznej do wykresu funkcji w rozwiązywaniu różnych zadań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rachunek pochodnych do analizy zjawisk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wyprowadzić wzory na pochodne funkcji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o podwyższonym stopniu trudności</w:t>
            </w:r>
            <w:r w:rsid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 w:rsidP="003D075C">
      <w:pPr>
        <w:spacing w:after="0" w:line="360" w:lineRule="auto"/>
      </w:pPr>
    </w:p>
    <w:p w:rsidR="00344D50" w:rsidRDefault="00344D50" w:rsidP="00344D50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344D50" w:rsidRPr="00245BFB" w:rsidTr="00C70B66">
        <w:tc>
          <w:tcPr>
            <w:tcW w:w="9212" w:type="dxa"/>
            <w:vAlign w:val="center"/>
          </w:tcPr>
          <w:p w:rsidR="00344D50" w:rsidRPr="00245BFB" w:rsidRDefault="00BA61AC" w:rsidP="00EE4D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hAnsi="Times New Roman" w:cs="Times New Roman"/>
                <w:sz w:val="20"/>
                <w:szCs w:val="20"/>
              </w:rPr>
              <w:t>rozwiązuje zadania nietypowe stosując analizę matematyczną</w:t>
            </w:r>
            <w:r w:rsidR="00245B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44D50" w:rsidRDefault="00344D50"/>
    <w:p w:rsidR="00BA61AC" w:rsidRPr="00245BFB" w:rsidRDefault="00BA61AC" w:rsidP="00245BFB">
      <w:pPr>
        <w:pStyle w:val="Akapitzlist"/>
        <w:numPr>
          <w:ilvl w:val="0"/>
          <w:numId w:val="13"/>
        </w:numPr>
        <w:spacing w:after="0" w:line="360" w:lineRule="auto"/>
        <w:ind w:left="567" w:hanging="567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45BFB">
        <w:rPr>
          <w:rFonts w:ascii="Times New Roman" w:hAnsi="Times New Roman" w:cs="Times New Roman"/>
          <w:b/>
          <w:bCs/>
          <w:color w:val="002060"/>
          <w:sz w:val="28"/>
          <w:szCs w:val="28"/>
        </w:rPr>
        <w:t>TRYGONOMETRIA</w:t>
      </w:r>
      <w:r w:rsidR="00AE551D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definicje funkcji trygonometrycznych w trójkącie prostokątnym;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 obliczyć wartości funkcji trygonometrycznych kąta ostrego w trójkącie prostokątnym o danych długościach boków;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 korzystać z przybliżonych wartości funkcji trygonometrycznych (odczytanych z tablic lub obliczonych za pomocą kalkulatora);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trójkąty prostokątne;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wartości funkcji trygonometrycznych kątów o miarach 30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º</w:t>
            </w: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45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º</w:t>
            </w: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60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º</w:t>
            </w: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 co to jest miara łukowa kąta;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zamieniać stopnie na radiany i radiany na stopnie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definicje funkcji trygonometrycznych dowolnego kąta;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podać znaki wartości funkcji trygonometrycznych w poszczególnych ćwiartkach;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obliczać wartości funkcji trygonometrycznych kąta, gdy dane są współrzędne punktu leżącego na drugim ramieniu kąta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tożsamości i związki pomiędzy funkcjami trygonometrycznymi tego samego kąta;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wzory redukcyjne;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naszkicować wykres funkcji y = sin x i omówić jej własności;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naszkicować wykres funkcji y = cos x i omówić jej własności;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naszkicować wykres funkcji y = tg x i omówić jej własności;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naszkicować wykres funkcji y = ctg x i omówić jej własności;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przekształcać wykresy funkcji trygonometrycznych, stosując takie przekształcenia, jak: symetria osiowa względem osi OX, symetria osiowa względem osi OY, symetria środkowa, względem punktu (0, 0), przesunięcie równoległe o dany wek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tor;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wzory na sinus i cosinus sumy/różnicy kątów i potrafi je stosować do rozwiązywania prostych zadań;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wzory na sumę/różnicę funkcji trygonometrycznych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zna granice funkcji </w:t>
            </w:r>
            <m:oMath>
              <m:f>
                <m:fPr>
                  <m:ctrl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sinx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Times New Roman" w:cs="Times New Roman"/>
                      <w:sz w:val="20"/>
                      <w:szCs w:val="20"/>
                      <w:lang w:eastAsia="pl-PL"/>
                    </w:rPr>
                    <m:t>x</m:t>
                  </m:r>
                </m:den>
              </m:f>
            </m:oMath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przy x dążącym do 0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245BFB" w:rsidTr="00C70B66">
        <w:tc>
          <w:tcPr>
            <w:tcW w:w="9212" w:type="dxa"/>
            <w:vAlign w:val="center"/>
          </w:tcPr>
          <w:p w:rsidR="00BA61AC" w:rsidRPr="00245BFB" w:rsidRDefault="00BA61AC" w:rsidP="00245B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45BF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wzory na pochodne funkcji trygonometrycznych i umie je stosować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 w:rsidP="003D075C">
      <w:pPr>
        <w:spacing w:after="0" w:line="480" w:lineRule="auto"/>
      </w:pPr>
    </w:p>
    <w:p w:rsidR="00344D50" w:rsidRDefault="00344D50" w:rsidP="00344D50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obliczać wartości wyrażeń zawierających funkcje trygonometryczne kątów o miarach  30°, 45°, 60°;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zależności między funkcjami trygonometrycznymi tego samego kąta ostrego;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wartości pozostałych funkcji trygonometrycznych kąta wypukłego, gdy dana jest jedna z nich;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miarę łukową i stopniową kąta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potrafi określać w której ćwiartce układu współrzędnych leży końcowe ramię kąta, mając dane wartości funkcji trygonometrycznych tego kąta;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wzory redukcyjne w obliczaniu wartości wyrażeń;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obliczać wartości funkcji trygonometrycznych kątów, których końcowe ramię leży na prostej</w:t>
            </w:r>
          </w:p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równaniu y=ax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zbudować w układzie współrzędnych dowolny kąt o mierze a, gdy dana jest wartość jednej funkcji trygonometrycznej tego kąta;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posługiwać się definicjami funkcji trygonometrycznych dowolnego kąta w rozwiązywaniu zadań;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wyznaczyć wartości pozostałych funkcji trygonometrycznych kąta, gdy dana jest jedna z nich; 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potrafi stosować wzory redukcyjne dla kątów o miarach wyrażonych w stopniach oraz radianach;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upraszczać wyrażenia zawierające funkcje trygonometryczne;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ustalać znak i porównywać wartości funkcji trygonometrycznych dla podanych kątów, korzystając </w:t>
            </w:r>
          </w:p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wykresów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zbiór wartości funkcji trygonometrycznej (w prostych przypadkach);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wykorzystuje okresowość funkcji trygonometrycznych;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proste równania trygonometryczne, korzystając z wykresów odpowiednich funkcji trygonometrycznych;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granice funkcji, w których we wzorze występują funkcje trygonometryczne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oblicza pochodne funkcji, w których występują funkcje trygonometryczne korzystając z poznanych wzorów na sumę/ró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żnicę/iloczyn/iloraz pochodnych.</w:t>
            </w:r>
          </w:p>
        </w:tc>
      </w:tr>
    </w:tbl>
    <w:p w:rsidR="00344D50" w:rsidRDefault="00344D50" w:rsidP="003D075C">
      <w:pPr>
        <w:spacing w:after="0" w:line="480" w:lineRule="auto"/>
      </w:pP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skonstruować kąt, jeżeli dana jest wartość jednej z funkcji trygonometrycznych;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przeprowadzać dowody tożsamości  trygonometrycznych;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 kontekstem praktycznym stosując trygonometrię kąta ostrego;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wie, co to jest miara główna kąta skierowanego i potrafi ją wyznaczyć dla dowolnego kąta;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obliczać wartości funkcji trygonometrycznych kątów mając informacje pozwalające na ustalenie współrzędnych punktu znajdującego się na końcowym ramieniu kąta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 zastosowaniem miary łukowej i stopniowej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podstawowe tożsamości trygonometryczne (dla dowolnego kąta, dla którego funkcje trygonometryczne są określone)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dowodzić tożsamości trygonometryczne: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wzory redukcyjne w zadaniach o podwyższonym stopniu trudności;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zbadać, czy funkcja trygonometryczna jest parzysta (nieparzysta);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okres podstawowy funkcji trygonometrycznej;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ustalać argumenty dla których wartości funkcji sinus i cosinus spełniają określone warunki;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ustalać najmniejszą i największą wartość wyrażenia zawierające funkcje trygonometryczne;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obliczać wartości wyrażeń, w których występują funkcje trygonometryczne dowolnych kątów;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szkicować wykresy funkcji y = -f(x)  oraz  y = f(-x);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przekształcać wykresy funkcji trygonometrycznych, stosując jedno z przekształceń, jak przesunięcie wykresu o wektor oraz y = s 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·</w:t>
            </w: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 f(x)  oraz  y = f(s 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·</w:t>
            </w: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x), gdzie s 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≠</w:t>
            </w: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0;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przekształcać wykresy funkcji trygonometrycznych, stosując takie przekształcenia, jak: y = s 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· f(x)  oraz  y = f(s·</w:t>
            </w: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x), gdzie s 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≠</w:t>
            </w: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0;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przekształcać wykresy funkcji trygonometrycznych w których we wzorach występuje pierwiastek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wzory na funkcje trygonometryczne sumy i różnicy kątów, wzory na sumy i różnice funkcji trygonometrycznych, wzory na funkcje trygonometryczne wielokrotności kąta do przekształcania wyrażeń trygonometrycznych;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równania i nierówności trygonometryczne z wykorzystaniem tożsamości trygonometrycznych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pochodne funkcji złożonych, w których występują funkcje trygonometryczne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A471EB" w:rsidTr="00C70B66">
        <w:tc>
          <w:tcPr>
            <w:tcW w:w="9212" w:type="dxa"/>
            <w:vAlign w:val="center"/>
          </w:tcPr>
          <w:p w:rsidR="00BA61AC" w:rsidRPr="00A471EB" w:rsidRDefault="00BA61AC" w:rsidP="00A471E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zbiór wartości funkcji, w których wzorze występuje funkcja trygonometryczna</w:t>
            </w:r>
            <w:r w:rsidR="00A471E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 w:rsidP="003D075C">
      <w:pPr>
        <w:spacing w:after="0" w:line="480" w:lineRule="auto"/>
      </w:pPr>
    </w:p>
    <w:p w:rsidR="00344D50" w:rsidRDefault="00344D50" w:rsidP="00344D50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BA61AC" w:rsidRPr="00AE551D" w:rsidTr="00C70B66">
        <w:tc>
          <w:tcPr>
            <w:tcW w:w="9212" w:type="dxa"/>
            <w:vAlign w:val="center"/>
          </w:tcPr>
          <w:p w:rsidR="00BA61AC" w:rsidRPr="00AE551D" w:rsidRDefault="00BA61AC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 średnim stopniu trudności, wykorzystując  wiedzę o figurach geometrycznych oraz trygonometrię kąta ostrego;</w:t>
            </w:r>
          </w:p>
        </w:tc>
      </w:tr>
      <w:tr w:rsidR="00BA61AC" w:rsidRPr="00AE551D" w:rsidTr="00C70B66">
        <w:tc>
          <w:tcPr>
            <w:tcW w:w="9212" w:type="dxa"/>
            <w:vAlign w:val="center"/>
          </w:tcPr>
          <w:p w:rsidR="00BA61AC" w:rsidRPr="00AE551D" w:rsidRDefault="00BA61AC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 średnim stopniu trudności, wykorzystując  wcześniej zdobytą wiedzę (np. wzory skróconego mnożenia) oraz trygonometrię kąta ostrego;</w:t>
            </w:r>
          </w:p>
        </w:tc>
      </w:tr>
      <w:tr w:rsidR="00BA61AC" w:rsidRPr="00AE551D" w:rsidTr="00C70B66">
        <w:tc>
          <w:tcPr>
            <w:tcW w:w="9212" w:type="dxa"/>
            <w:vAlign w:val="center"/>
          </w:tcPr>
          <w:p w:rsidR="00BA61AC" w:rsidRPr="00AE551D" w:rsidRDefault="00BA61AC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trudne zadania, korzystając ze wzorów redukcyjnych;</w:t>
            </w:r>
          </w:p>
        </w:tc>
      </w:tr>
      <w:tr w:rsidR="00BA61AC" w:rsidRPr="00AE551D" w:rsidTr="00C70B66">
        <w:tc>
          <w:tcPr>
            <w:tcW w:w="9212" w:type="dxa"/>
            <w:vAlign w:val="center"/>
          </w:tcPr>
          <w:p w:rsidR="00BA61AC" w:rsidRPr="00AE551D" w:rsidRDefault="00BA61AC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trudne zadania, wykorzystując podstawowe tożsamości trygonometryczne;</w:t>
            </w:r>
          </w:p>
        </w:tc>
      </w:tr>
      <w:tr w:rsidR="00BA61AC" w:rsidRPr="00AE551D" w:rsidTr="00C70B66">
        <w:tc>
          <w:tcPr>
            <w:tcW w:w="9212" w:type="dxa"/>
            <w:vAlign w:val="center"/>
          </w:tcPr>
          <w:p w:rsidR="00BA61AC" w:rsidRPr="00AE551D" w:rsidRDefault="00BA61AC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potrafi określić zbiór wartości funkcji trygonometrycznej;</w:t>
            </w:r>
          </w:p>
        </w:tc>
      </w:tr>
      <w:tr w:rsidR="00BA61AC" w:rsidRPr="00AE551D" w:rsidTr="00C70B66">
        <w:tc>
          <w:tcPr>
            <w:tcW w:w="9212" w:type="dxa"/>
            <w:vAlign w:val="center"/>
          </w:tcPr>
          <w:p w:rsidR="00BA61AC" w:rsidRPr="00AE551D" w:rsidRDefault="00BA61AC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określić dziedzinę funkcji i naszkicować jej wykres, w przypadkach gdy wzór funkcji wymaga przekształcenia;</w:t>
            </w:r>
          </w:p>
        </w:tc>
      </w:tr>
      <w:tr w:rsidR="00BA61AC" w:rsidRPr="00AE551D" w:rsidTr="00C70B66">
        <w:tc>
          <w:tcPr>
            <w:tcW w:w="9212" w:type="dxa"/>
            <w:vAlign w:val="center"/>
          </w:tcPr>
          <w:p w:rsidR="00BA61AC" w:rsidRPr="00AE551D" w:rsidRDefault="00BA61AC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przekształcać wykresy funkcji trygonometrycznych, stosując kilka przekształceń: przesunięcie wykresu o wektor oraz 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 = s·f(x)  oraz  y = f(s·x), gdzie s≠</w:t>
            </w: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0;</w:t>
            </w:r>
          </w:p>
        </w:tc>
      </w:tr>
      <w:tr w:rsidR="00BA61AC" w:rsidRPr="00AE551D" w:rsidTr="00C70B66">
        <w:tc>
          <w:tcPr>
            <w:tcW w:w="9212" w:type="dxa"/>
            <w:vAlign w:val="center"/>
          </w:tcPr>
          <w:p w:rsidR="00BA61AC" w:rsidRPr="00AE551D" w:rsidRDefault="00BA61AC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wzory na funkcje trygonometryczne sumy i różnicy kątów, wzory na sumy i różnice funkcji trygonometrycznych, wzory na funkcje trygonometryczne wielokrotności kąta do dowodzenia tożsamości trygonometrycznych;</w:t>
            </w:r>
          </w:p>
        </w:tc>
      </w:tr>
      <w:tr w:rsidR="00BA61AC" w:rsidRPr="00AE551D" w:rsidTr="00C70B66">
        <w:tc>
          <w:tcPr>
            <w:tcW w:w="9212" w:type="dxa"/>
            <w:vAlign w:val="center"/>
          </w:tcPr>
          <w:p w:rsidR="00BA61AC" w:rsidRPr="00AE551D" w:rsidRDefault="00BA61AC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równania trygonometryczne z zastosowaniem wzorów na funkcje trygonometryczne sumy </w:t>
            </w: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różnicy kątów, wzorów na sumy i różnice funkcji trygonometrycznych, wzorów na funkcje trygonometryczne wielokrotności kąta;</w:t>
            </w:r>
          </w:p>
        </w:tc>
      </w:tr>
      <w:tr w:rsidR="00BA61AC" w:rsidRPr="00AE551D" w:rsidTr="00C70B66">
        <w:tc>
          <w:tcPr>
            <w:tcW w:w="9212" w:type="dxa"/>
            <w:vAlign w:val="center"/>
          </w:tcPr>
          <w:p w:rsidR="00BA61AC" w:rsidRPr="00AE551D" w:rsidRDefault="00BA61AC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równania trygonometryczne z wartością bezwzględną z zastosowaniem poznanych wzorów;</w:t>
            </w:r>
          </w:p>
        </w:tc>
      </w:tr>
      <w:tr w:rsidR="00BA61AC" w:rsidRPr="00AE551D" w:rsidTr="00C70B66">
        <w:tc>
          <w:tcPr>
            <w:tcW w:w="9212" w:type="dxa"/>
            <w:vAlign w:val="center"/>
          </w:tcPr>
          <w:p w:rsidR="00BA61AC" w:rsidRPr="00AE551D" w:rsidRDefault="00BA61AC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równania trygonometryczne w których występuje parametr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BA61AC" w:rsidRPr="00AE551D" w:rsidTr="00C70B66">
        <w:tc>
          <w:tcPr>
            <w:tcW w:w="9212" w:type="dxa"/>
            <w:vAlign w:val="center"/>
          </w:tcPr>
          <w:p w:rsidR="00BA61AC" w:rsidRPr="00AE551D" w:rsidRDefault="00BA61AC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optymalizacyjne w których występują pochodne funkcji trygonometrycznych, równania trygonometryczne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44D50" w:rsidRDefault="00344D50" w:rsidP="00AE551D">
      <w:pPr>
        <w:spacing w:after="0"/>
      </w:pPr>
    </w:p>
    <w:p w:rsidR="007B11C2" w:rsidRDefault="007B11C2" w:rsidP="007B11C2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122968" w:rsidRPr="00AE551D" w:rsidTr="00C70B66">
        <w:tc>
          <w:tcPr>
            <w:tcW w:w="9212" w:type="dxa"/>
            <w:vAlign w:val="center"/>
          </w:tcPr>
          <w:p w:rsidR="00122968" w:rsidRPr="00AE551D" w:rsidRDefault="00122968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 podwyższonym stopniu trudności, wymagające niekonwencjonalnych pomysłów i metod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122968" w:rsidRPr="00AE551D" w:rsidTr="00C70B66">
        <w:tc>
          <w:tcPr>
            <w:tcW w:w="9212" w:type="dxa"/>
            <w:vAlign w:val="center"/>
          </w:tcPr>
          <w:p w:rsidR="00AE551D" w:rsidRDefault="00122968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rozwiązywać różne zadania z innych działów matematyki, w których wykorzystuje się wiadomości </w:t>
            </w:r>
          </w:p>
          <w:p w:rsidR="00122968" w:rsidRPr="00AE551D" w:rsidRDefault="00122968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umiejętności z trygonometrii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122968" w:rsidRPr="00AE551D" w:rsidTr="00C70B66">
        <w:tc>
          <w:tcPr>
            <w:tcW w:w="9212" w:type="dxa"/>
            <w:vAlign w:val="center"/>
          </w:tcPr>
          <w:p w:rsidR="00122968" w:rsidRPr="00AE551D" w:rsidRDefault="00122968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o podwyższonym stopniu trudności lub wymagające niekonwencjonalnych pomysłów i metod rozwiązywania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3D075C" w:rsidRDefault="003D075C" w:rsidP="003D075C">
      <w:pPr>
        <w:pStyle w:val="Akapitzlist"/>
        <w:tabs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405AD0" w:rsidRPr="00AE551D" w:rsidRDefault="00405AD0" w:rsidP="00405AD0">
      <w:pPr>
        <w:pStyle w:val="Akapitzlist"/>
        <w:numPr>
          <w:ilvl w:val="0"/>
          <w:numId w:val="13"/>
        </w:numPr>
        <w:tabs>
          <w:tab w:val="left" w:pos="851"/>
        </w:tabs>
        <w:spacing w:after="0" w:line="36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E551D">
        <w:rPr>
          <w:rFonts w:ascii="Times New Roman" w:hAnsi="Times New Roman" w:cs="Times New Roman"/>
          <w:b/>
          <w:bCs/>
          <w:color w:val="002060"/>
          <w:sz w:val="28"/>
          <w:szCs w:val="28"/>
        </w:rPr>
        <w:t>GEOMETRIA ANALITYCZNA</w:t>
      </w:r>
      <w:r w:rsidR="003D075C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</w:p>
    <w:p w:rsidR="007B11C2" w:rsidRDefault="007B11C2" w:rsidP="007B11C2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dopuszczającą</w:t>
      </w:r>
      <w:r>
        <w:rPr>
          <w:rFonts w:ascii="Times New Roman;serif" w:hAnsi="Times New Roman;serif"/>
        </w:rPr>
        <w:t>, jeśli: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określenie wektora w układzie współrzędnych i potrafi podać jego cechy;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wektora, mając dane współrzędne początku i końca wektora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długość wektora (odległość między punktami na płaszczyźnie kartezjańskiej)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określenie wektorów równych i wektorów przeciwnych w geometrii analitycznej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wykonywać działania na wektorach: dodawanie, odejmowanie oraz mnożenie przez liczbę (analitycznie)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i wzór funkcji liniowej;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interpretować współczynniki we wzorze funkcji liniowej (monotoniczność, położenie wykresu funkcji liniowej w ćwiartkach układu współrzędnych, zależność współrzędnych punktu przecięcia wykresu z osią y od współczynnika b);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sporządzić wykres funkcji liniowej danej wzorem;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sprawdzić algebraicznie, czy punkt o danych współrzędnych należy do wykresu funkcji liniowej;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znaleźć wzór funkcji liniowej o zadanych własnościach;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wzór funkcji liniowej na podstawie informacji o jej wykresie;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rozumie pojęcie współliniowości punktów;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długość odcinka, znając współrzędne jego końców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równania kierunkowego prostej oraz znaczenie współczynników występujących w tym równaniu (w tym również związek z kątem nachylenia prostej do osi OX);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równania ogólnego prostej;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ogólne prostej przechodzącej przez dwa punkty;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warunek równoległości oraz prostopadłości prostych danych równaniami kierunkowymi/ogólnymi;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rozpoznaje równanie okręgu w postaci kanonicznej;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sprowadzić równanie okręgu z postaci kanonicznej do zredukowanej;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odczytać z równania okręgu współrzędne środka i promień okręgu;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okręgu, gdy zna współrzędne środka i promień tego okręgu;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sprawdzić czy punkt należy do okręgu w postaci kanonicznej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narysować w układzie współrzędnych okrąg na podstawie danego równania opisującego okrąg; 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umie stosować pojęcia wektorów równych i przeciwnych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współrzędne początku/końca wektora mając dane jego współrzędne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definicję  kąta utworzonego przez dwa niezerowe wektory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wzory na cosinus i sinus kąta utworzonego przez dwa niezerowe wektory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warunki  n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prostopadłość i równoległość </w:t>
            </w: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wektorów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i potrafi stosować w zadaniach, wzór na odległość punktu od prostej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zna wzór na pole trójkąta gdy dane są jego wierzchołki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odległość między dwiema prostymi równoległymi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rozpoznaje równanie okręgu w postaci kanonicznej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odczytać z równania okręgu współrzędne środka i promień okręgu;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okręgu, gdy zna współrzędne środka i promień tego okręgu;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 sprawdzić czy punkt należy do okręgu w postaci kanonicznej;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narysować w układzie współrzędnych okrąg na podstawie danego równania opisującego okrąg; 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stycznej, siecznej i prostej rozłącznej do okręgu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punktów  wspólnych dwóch okręgów (lub stwierdzić, że okręgi nie przecinają się), gdy znane są równania tych okręgów;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punktów wspólnych prostej i okręgu lub stwierdzić, że prosta i okrąg nie mają punktów wspólnych;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punktów  wspólnych dwóch okręgów (lub stwierdzić, że okręgi nie przecinają się), gdy znane są równania tych okręgów;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wie, jakie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przekształcenie nazywamy izometrią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 pojęcie jednokładności o środku S i skali k≠0 (także w ujęciu analitycznym)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Default="007B11C2" w:rsidP="00AE551D">
      <w:pPr>
        <w:spacing w:after="0"/>
      </w:pPr>
    </w:p>
    <w:p w:rsidR="007B11C2" w:rsidRDefault="007B11C2" w:rsidP="007B11C2">
      <w:pPr>
        <w:spacing w:after="0" w:line="360" w:lineRule="auto"/>
        <w:rPr>
          <w:rFonts w:ascii="Times New Roman;serif" w:hAnsi="Times New Roman;serif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dostateczną</w:t>
      </w:r>
      <w:r>
        <w:rPr>
          <w:rFonts w:ascii="Times New Roman;serif" w:hAnsi="Times New Roman;serif"/>
        </w:rPr>
        <w:t>, jeśli spełni wymagania na ocenę dopuszczającą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początku wektora (końca wektora), gdy dane ma współrzędne wektora oraz współrzędne końca (początku) wektora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wektorów równych i przeciwnych do rozwiązywania zadań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napisać wzór funkcji liniowej, której wykres jest równoległy do wykresu danej funkcji liniowej </w:t>
            </w:r>
          </w:p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przechodzi przez punkt o danych współrzędnych;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miarę kąta nachylenia do osi OX prostej opisanej równaniem kierunkowym;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kierunkowe prostej znając jej kąt nachylenia do osi OX i współrzędne punktu, który należy do prostej;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kierunkowe prostej przechodzącej przez dane dwa punkty (o różnych odciętych);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warunek równoległości oraz prostopadłości prostych opisanych równaniami kierunkowymi/ogólnymi do wyznaczenia równania prostej równoległej/prostopadłej i przechodzącej przez dany punkt;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sprowadzić równanie okręgu z postaci zredukowanej do kanonicznej;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napisać równanie okręgu mając trzy punkty należące do tego okręgu;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określić wzajemne położenie prostej o danym równaniu względem okręgu o danym równaniu (po wykonaniu stosownych obliczeń);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określić wzajemne położenie dwóch okręgów danych równaniami (na podstawie stosownych obliczeń);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 zadaniach wzory na cosinus i sinus kąta utworzonego przez dwa niezerowe wektory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w zadaniach warunki  na prostopadłość i równoległość  wektorów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pole trójkąta gdy dane są jego wierzchołki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potrafi określić wzajemne położenie prostej o danym równaniu względem okręgu o danym równaniu (po wykonaniu stosownych obliczeń)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określić wzajemne położenie dwóch okręgów danych równaniami (na podstawie stosownych obliczeń);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wyznaczyć równanie stycznej do okręgu; 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proste zadania z wykorzystaniem wiadomości o prostych, trójkątach i okręgach;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wyznaczyć równania okręgu w symetrii względem osi układu oraz początku układu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Default="007B11C2" w:rsidP="003D075C">
      <w:pPr>
        <w:spacing w:after="0" w:line="360" w:lineRule="auto"/>
      </w:pPr>
    </w:p>
    <w:p w:rsidR="007B11C2" w:rsidRDefault="007B11C2" w:rsidP="007B11C2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 w:rsidRPr="00F2744B"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dostateczną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własności działań na wektorach w rozwiązywaniu zadań o średnim stopniu trudności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 parametrem dotyczące równoległości/prostopadłości prostych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obliczyć współrzędne punktów wspólnych prostej i okręgu lub stwierdzić, że prosta i okrąg nie mają punktów wspólnych;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układy równań do rozwiązywania zadań z geometrii analitycznej o średnim stopniu trudności;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zadania, dotyczące wektorów, w których występują parametry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z geometrii analitycznej (o średnim stopniu trudności) w rozwiązaniu których sprawnie korzysta z poznanych wzorów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rozwiązuje zadania geometrii analitycznej w oparciu o wzór na pole trójkąta w układzie współrzędnych  (np. gdy dane jest pole)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stosuje równanie okręgu w zadaniach o podwyższonym stopniu trudności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dobiera tak wartość parametru, aby dane okręgi były styczne/rozłączne/przecinające się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70B66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wykazać, że dane przekształcenie jest/nie jest izometrią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Default="007B11C2"/>
    <w:p w:rsidR="007B11C2" w:rsidRDefault="007B11C2" w:rsidP="007B11C2">
      <w:pPr>
        <w:pStyle w:val="Tekstpodstawowy"/>
        <w:spacing w:after="0"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bardzo</w:t>
      </w:r>
      <w:r>
        <w:rPr>
          <w:rFonts w:ascii="Times New Roman;serif" w:hAnsi="Times New Roman;serif"/>
        </w:rPr>
        <w:t xml:space="preserve"> </w:t>
      </w:r>
      <w:r>
        <w:rPr>
          <w:rFonts w:ascii="Times New Roman;serif" w:hAnsi="Times New Roman;serif"/>
          <w:b/>
        </w:rPr>
        <w:t>dobrą</w:t>
      </w:r>
      <w:r>
        <w:rPr>
          <w:rFonts w:ascii="Times New Roman;serif" w:hAnsi="Times New Roman;serif"/>
        </w:rPr>
        <w:t>, jeśli spełni wymagania na ocenę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405AD0" w:rsidRPr="00AE551D" w:rsidTr="00CF328A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sprawdzić czy podane trzy punkty są współliniowe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F328A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rozwiązywać trudniejsze zadania z kontekstem praktycznym dotyczące funkcji liniowej;</w:t>
            </w:r>
          </w:p>
        </w:tc>
      </w:tr>
      <w:tr w:rsidR="00405AD0" w:rsidRPr="00AE551D" w:rsidTr="00CF328A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stosować wiedzę o wektorach w rozwiązywaniu zadań geometrycznych;</w:t>
            </w:r>
          </w:p>
        </w:tc>
      </w:tr>
      <w:tr w:rsidR="00405AD0" w:rsidRPr="00AE551D" w:rsidTr="00CF328A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 parametrem dotyczące punktu przecięcia prostych;</w:t>
            </w:r>
          </w:p>
        </w:tc>
      </w:tr>
      <w:tr w:rsidR="00405AD0" w:rsidRPr="00AE551D" w:rsidTr="00CF328A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zastosować układy równań do rozwiązywania zadań z geometrii analitycznej o wysokim stopniu trudności;</w:t>
            </w:r>
          </w:p>
        </w:tc>
      </w:tr>
      <w:tr w:rsidR="00405AD0" w:rsidRPr="00AE551D" w:rsidTr="00CF328A">
        <w:tc>
          <w:tcPr>
            <w:tcW w:w="9212" w:type="dxa"/>
            <w:vAlign w:val="center"/>
          </w:tcPr>
          <w:p w:rsid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potrafi rozwiązać różne zadania dotyczące okręgów, w których koniczne jest zastosowanie wiadomości </w:t>
            </w:r>
          </w:p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różnych działów matematyki;</w:t>
            </w:r>
          </w:p>
        </w:tc>
      </w:tr>
      <w:tr w:rsidR="00405AD0" w:rsidRPr="00AE551D" w:rsidTr="00CF328A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 geometrii analitycznej o podwyższonym stopniu trudności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</w:tc>
      </w:tr>
      <w:tr w:rsidR="00405AD0" w:rsidRPr="00AE551D" w:rsidTr="00CF328A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rozwiązywać zadania z geometrii analitycznej stosując analizę matematyczną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Default="007B11C2" w:rsidP="003D075C">
      <w:pPr>
        <w:spacing w:after="0" w:line="360" w:lineRule="auto"/>
      </w:pPr>
    </w:p>
    <w:p w:rsidR="007B11C2" w:rsidRDefault="007B11C2" w:rsidP="007B11C2">
      <w:pPr>
        <w:pStyle w:val="Zawartotabeli"/>
        <w:spacing w:line="360" w:lineRule="auto"/>
        <w:rPr>
          <w:rFonts w:ascii="Times New Roman;serif" w:hAnsi="Times New Roman;serif" w:hint="eastAsia"/>
        </w:rPr>
      </w:pPr>
      <w:r>
        <w:rPr>
          <w:rFonts w:ascii="Times New Roman;serif" w:hAnsi="Times New Roman;serif"/>
        </w:rPr>
        <w:t xml:space="preserve">Uczeń otrzymuje ocenę </w:t>
      </w:r>
      <w:r>
        <w:rPr>
          <w:rFonts w:ascii="Times New Roman;serif" w:hAnsi="Times New Roman;serif"/>
          <w:b/>
        </w:rPr>
        <w:t>celującą</w:t>
      </w:r>
      <w:r>
        <w:rPr>
          <w:rFonts w:ascii="Times New Roman;serif" w:hAnsi="Times New Roman;serif"/>
        </w:rPr>
        <w:t>, jeśli spełni wymagania na ocenę bardzo dobrą oraz:</w:t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405AD0" w:rsidRPr="00AE551D" w:rsidTr="00CF328A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rozwiązuje zadania nietypowe dotyczące funkcji liniowej o podwyższonym stopniu trudności;</w:t>
            </w:r>
          </w:p>
        </w:tc>
      </w:tr>
      <w:tr w:rsidR="00405AD0" w:rsidRPr="00AE551D" w:rsidTr="00CF328A">
        <w:tc>
          <w:tcPr>
            <w:tcW w:w="9212" w:type="dxa"/>
            <w:vAlign w:val="center"/>
          </w:tcPr>
          <w:p w:rsidR="00405AD0" w:rsidRPr="00AE551D" w:rsidRDefault="00405AD0" w:rsidP="00AE551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potrafi wyprowadzać wzory z geometrii analitycznej (sinus i cosinus kąta utworzonego przez dwa niezerowe wektory; odległość punktu od prostej)</w:t>
            </w:r>
            <w:r w:rsidR="00AE55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</w:tbl>
    <w:p w:rsidR="007B11C2" w:rsidRDefault="007B11C2"/>
    <w:sectPr w:rsidR="007B11C2" w:rsidSect="008864A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B4F" w:rsidRDefault="002C1B4F" w:rsidP="00C87C65">
      <w:pPr>
        <w:spacing w:after="0" w:line="240" w:lineRule="auto"/>
      </w:pPr>
      <w:r>
        <w:separator/>
      </w:r>
    </w:p>
  </w:endnote>
  <w:endnote w:type="continuationSeparator" w:id="1">
    <w:p w:rsidR="002C1B4F" w:rsidRDefault="002C1B4F" w:rsidP="00C8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B4F" w:rsidRDefault="002C1B4F" w:rsidP="00C87C65">
      <w:pPr>
        <w:spacing w:after="0" w:line="240" w:lineRule="auto"/>
      </w:pPr>
      <w:r>
        <w:separator/>
      </w:r>
    </w:p>
  </w:footnote>
  <w:footnote w:type="continuationSeparator" w:id="1">
    <w:p w:rsidR="002C1B4F" w:rsidRDefault="002C1B4F" w:rsidP="00C87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37B2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682521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866E0A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4C1C0A"/>
    <w:multiLevelType w:val="hybridMultilevel"/>
    <w:tmpl w:val="53CC110A"/>
    <w:lvl w:ilvl="0" w:tplc="AF76D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40BE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64347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101A3A"/>
    <w:multiLevelType w:val="hybridMultilevel"/>
    <w:tmpl w:val="5A0E27FE"/>
    <w:lvl w:ilvl="0" w:tplc="AFF03B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904F83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9905ED9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8767E3B"/>
    <w:multiLevelType w:val="hybridMultilevel"/>
    <w:tmpl w:val="F03A9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A342C8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ED4E05"/>
    <w:multiLevelType w:val="hybridMultilevel"/>
    <w:tmpl w:val="38D261C4"/>
    <w:lvl w:ilvl="0" w:tplc="18B680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C81758"/>
    <w:multiLevelType w:val="hybridMultilevel"/>
    <w:tmpl w:val="681C7E46"/>
    <w:lvl w:ilvl="0" w:tplc="18B680F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FA2891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10"/>
  </w:num>
  <w:num w:numId="7">
    <w:abstractNumId w:val="13"/>
  </w:num>
  <w:num w:numId="8">
    <w:abstractNumId w:val="1"/>
  </w:num>
  <w:num w:numId="9">
    <w:abstractNumId w:val="3"/>
  </w:num>
  <w:num w:numId="10">
    <w:abstractNumId w:val="11"/>
  </w:num>
  <w:num w:numId="11">
    <w:abstractNumId w:val="12"/>
  </w:num>
  <w:num w:numId="12">
    <w:abstractNumId w:val="5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C65"/>
    <w:rsid w:val="00017DC7"/>
    <w:rsid w:val="000529C0"/>
    <w:rsid w:val="00077DCE"/>
    <w:rsid w:val="000A21B8"/>
    <w:rsid w:val="000A5C8B"/>
    <w:rsid w:val="000C6492"/>
    <w:rsid w:val="00122968"/>
    <w:rsid w:val="0018290C"/>
    <w:rsid w:val="00221A1C"/>
    <w:rsid w:val="00245BFB"/>
    <w:rsid w:val="00293536"/>
    <w:rsid w:val="002C1B4F"/>
    <w:rsid w:val="00344D50"/>
    <w:rsid w:val="0034517A"/>
    <w:rsid w:val="003D075C"/>
    <w:rsid w:val="003F2A64"/>
    <w:rsid w:val="00401967"/>
    <w:rsid w:val="004028B2"/>
    <w:rsid w:val="00405AD0"/>
    <w:rsid w:val="004157E5"/>
    <w:rsid w:val="00440888"/>
    <w:rsid w:val="00465AE4"/>
    <w:rsid w:val="005F7516"/>
    <w:rsid w:val="006541F5"/>
    <w:rsid w:val="00687D02"/>
    <w:rsid w:val="006A22D1"/>
    <w:rsid w:val="006C6E3D"/>
    <w:rsid w:val="006F6A83"/>
    <w:rsid w:val="00727E7D"/>
    <w:rsid w:val="0074746D"/>
    <w:rsid w:val="00764143"/>
    <w:rsid w:val="007B11C2"/>
    <w:rsid w:val="0086605D"/>
    <w:rsid w:val="008715D0"/>
    <w:rsid w:val="00876232"/>
    <w:rsid w:val="00876ACC"/>
    <w:rsid w:val="008864AA"/>
    <w:rsid w:val="008B31F8"/>
    <w:rsid w:val="008F1E2C"/>
    <w:rsid w:val="00904F06"/>
    <w:rsid w:val="009A41BF"/>
    <w:rsid w:val="009C676C"/>
    <w:rsid w:val="009D2F85"/>
    <w:rsid w:val="00A166A2"/>
    <w:rsid w:val="00A471EB"/>
    <w:rsid w:val="00A5263C"/>
    <w:rsid w:val="00AE551D"/>
    <w:rsid w:val="00AF5C9F"/>
    <w:rsid w:val="00B61B4B"/>
    <w:rsid w:val="00BA61AC"/>
    <w:rsid w:val="00C70B66"/>
    <w:rsid w:val="00C87C65"/>
    <w:rsid w:val="00CF328A"/>
    <w:rsid w:val="00D26003"/>
    <w:rsid w:val="00DC4B78"/>
    <w:rsid w:val="00E71D4A"/>
    <w:rsid w:val="00EE0EF9"/>
    <w:rsid w:val="00EE4DFA"/>
    <w:rsid w:val="00F11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C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7C65"/>
    <w:pPr>
      <w:spacing w:after="160" w:line="259" w:lineRule="auto"/>
      <w:ind w:left="720"/>
      <w:contextualSpacing/>
    </w:pPr>
  </w:style>
  <w:style w:type="paragraph" w:styleId="Tekstpodstawowy">
    <w:name w:val="Body Text"/>
    <w:basedOn w:val="Normalny"/>
    <w:link w:val="TekstpodstawowyZnak"/>
    <w:rsid w:val="00C87C65"/>
    <w:pPr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C87C65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59"/>
    <w:rsid w:val="00C87C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C87C65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C8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7C65"/>
  </w:style>
  <w:style w:type="paragraph" w:styleId="Stopka">
    <w:name w:val="footer"/>
    <w:basedOn w:val="Normalny"/>
    <w:link w:val="StopkaZnak"/>
    <w:uiPriority w:val="99"/>
    <w:semiHidden/>
    <w:unhideWhenUsed/>
    <w:rsid w:val="00C8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7C65"/>
  </w:style>
  <w:style w:type="paragraph" w:styleId="Tekstdymka">
    <w:name w:val="Balloon Text"/>
    <w:basedOn w:val="Normalny"/>
    <w:link w:val="TekstdymkaZnak"/>
    <w:uiPriority w:val="99"/>
    <w:semiHidden/>
    <w:unhideWhenUsed/>
    <w:rsid w:val="006A2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B3FD6-8FF4-4922-BFF8-222CFF07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5684</Words>
  <Characters>34109</Characters>
  <Application>Microsoft Office Word</Application>
  <DocSecurity>0</DocSecurity>
  <Lines>284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wolczek.i@outlook.com</dc:creator>
  <cp:lastModifiedBy>wolczek.i@outlook.com</cp:lastModifiedBy>
  <cp:revision>2</cp:revision>
  <dcterms:created xsi:type="dcterms:W3CDTF">2025-09-14T09:54:00Z</dcterms:created>
  <dcterms:modified xsi:type="dcterms:W3CDTF">2025-09-14T09:54:00Z</dcterms:modified>
</cp:coreProperties>
</file>